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default" w:ascii="黑体" w:hAnsi="黑体" w:eastAsia="黑体" w:cs="黑体"/>
          <w:b w:val="0"/>
          <w:bCs w:val="0"/>
          <w:sz w:val="32"/>
          <w:szCs w:val="32"/>
        </w:rPr>
      </w:pPr>
      <w:bookmarkStart w:id="1" w:name="_GoBack"/>
      <w:bookmarkEnd w:id="1"/>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spacing w:line="240" w:lineRule="auto"/>
        <w:jc w:val="center"/>
        <w:rPr>
          <w:rFonts w:ascii="华文中宋" w:hAnsi="华文中宋" w:eastAsia="华文中宋" w:cs="华文中宋"/>
          <w:b/>
          <w:bCs/>
          <w:sz w:val="36"/>
          <w:szCs w:val="36"/>
        </w:rPr>
      </w:pPr>
      <w:r>
        <w:rPr>
          <w:rFonts w:hint="eastAsia" w:ascii="华文中宋" w:hAnsi="华文中宋" w:eastAsia="华文中宋" w:cs="华文中宋"/>
          <w:b/>
          <w:bCs/>
          <w:sz w:val="36"/>
          <w:szCs w:val="36"/>
        </w:rPr>
        <w:t>建设用地土壤污染风险管控和修复名录</w:t>
      </w:r>
    </w:p>
    <w:p>
      <w:pPr>
        <w:spacing w:line="240" w:lineRule="auto"/>
        <w:jc w:val="center"/>
        <w:rPr>
          <w:rFonts w:ascii="华文中宋" w:hAnsi="华文中宋" w:eastAsia="华文中宋" w:cs="华文中宋"/>
          <w:b/>
          <w:bCs/>
          <w:sz w:val="36"/>
          <w:szCs w:val="36"/>
        </w:rPr>
      </w:pPr>
      <w:r>
        <w:rPr>
          <w:rFonts w:hint="eastAsia" w:ascii="华文中宋" w:hAnsi="华文中宋" w:eastAsia="华文中宋" w:cs="华文中宋"/>
          <w:b/>
          <w:bCs/>
          <w:sz w:val="36"/>
          <w:szCs w:val="36"/>
        </w:rPr>
        <w:t>及相关修复施工、报告评审公开工作指南</w:t>
      </w:r>
    </w:p>
    <w:p>
      <w:pPr>
        <w:spacing w:line="240" w:lineRule="auto"/>
        <w:jc w:val="center"/>
        <w:rPr>
          <w:rFonts w:ascii="华文中宋" w:hAnsi="华文中宋" w:eastAsia="华文中宋" w:cs="华文中宋"/>
          <w:b/>
          <w:bCs/>
          <w:sz w:val="36"/>
          <w:szCs w:val="36"/>
        </w:rPr>
      </w:pPr>
      <w:r>
        <w:rPr>
          <w:rFonts w:hint="eastAsia" w:ascii="华文中宋" w:hAnsi="华文中宋" w:eastAsia="华文中宋" w:cs="华文中宋"/>
          <w:b/>
          <w:bCs/>
          <w:sz w:val="36"/>
          <w:szCs w:val="36"/>
        </w:rPr>
        <w:t>（征求意见稿）</w:t>
      </w:r>
    </w:p>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贯彻落实《中华人民共和国土壤污染防治法》，规范和指导建设用地土壤污染风险管控和修复名录、修复施工期间相关情况和环境保护措施，以及相关报告评审通过情况等公开工作，制定《建设用地土壤污染风险管控和修复名录及相关修复施工、报告评审公开工作指南》。</w:t>
      </w:r>
    </w:p>
    <w:p>
      <w:pPr>
        <w:pStyle w:val="2"/>
        <w:spacing w:before="0" w:after="0" w:line="360" w:lineRule="auto"/>
        <w:ind w:firstLine="640" w:firstLineChars="200"/>
        <w:rPr>
          <w:rFonts w:ascii="黑体" w:hAnsi="黑体" w:eastAsia="黑体" w:cs="黑体"/>
        </w:rPr>
      </w:pPr>
      <w:r>
        <w:rPr>
          <w:rFonts w:hint="eastAsia" w:ascii="黑体" w:hAnsi="黑体" w:eastAsia="黑体" w:cs="黑体"/>
        </w:rPr>
        <w:t>一、建设用地土壤污染风险管控和修复名录</w:t>
      </w:r>
    </w:p>
    <w:p>
      <w:pPr>
        <w:spacing w:line="360" w:lineRule="auto"/>
        <w:ind w:firstLine="643" w:firstLineChars="200"/>
        <w:outlineLvl w:val="2"/>
        <w:rPr>
          <w:rFonts w:hint="eastAsia" w:ascii="楷体" w:hAnsi="楷体" w:eastAsia="楷体" w:cs="楷体"/>
          <w:b/>
          <w:bCs/>
          <w:sz w:val="32"/>
          <w:szCs w:val="32"/>
        </w:rPr>
      </w:pPr>
      <w:r>
        <w:rPr>
          <w:rFonts w:hint="eastAsia" w:ascii="楷体" w:hAnsi="楷体" w:eastAsia="楷体" w:cs="楷体"/>
          <w:b/>
          <w:bCs/>
          <w:sz w:val="32"/>
          <w:szCs w:val="32"/>
        </w:rPr>
        <w:t>（一）公开主体和时限</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省级人民政府生态环境主管部门会同自然资源</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主管部门</w:t>
      </w:r>
      <w:r>
        <w:rPr>
          <w:rFonts w:hint="eastAsia" w:ascii="Times New Roman" w:hAnsi="Times New Roman" w:eastAsia="仿宋_GB2312" w:cs="Times New Roman"/>
          <w:sz w:val="32"/>
          <w:szCs w:val="32"/>
        </w:rPr>
        <w:t>在完成土壤污染风险评估报告评审后</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个工作日内，将需要实施风险管控、修复的地块纳入建设用地土壤污染风险管控和修复名录</w:t>
      </w:r>
      <w:r>
        <w:rPr>
          <w:rFonts w:ascii="Times New Roman" w:hAnsi="Times New Roman" w:eastAsia="仿宋_GB2312" w:cs="Times New Roman"/>
          <w:sz w:val="32"/>
          <w:szCs w:val="32"/>
        </w:rPr>
        <w:t>（以下简称名录）</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32"/>
        </w:rPr>
        <w:t>向社会公开。</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省级人民政府生态环境主管部门会同自然资源等主管部门在完成</w:t>
      </w:r>
      <w:r>
        <w:rPr>
          <w:rFonts w:hint="eastAsia" w:ascii="Times New Roman" w:hAnsi="Times New Roman" w:eastAsia="仿宋_GB2312" w:cs="Times New Roman"/>
          <w:color w:val="000000"/>
          <w:kern w:val="2"/>
          <w:sz w:val="32"/>
          <w:szCs w:val="32"/>
        </w:rPr>
        <w:t>风险管控效果评估报告、修复效果评估报告</w:t>
      </w:r>
      <w:r>
        <w:rPr>
          <w:rFonts w:hint="eastAsia" w:ascii="Times New Roman" w:hAnsi="Times New Roman" w:eastAsia="仿宋_GB2312" w:cs="Times New Roman"/>
          <w:sz w:val="32"/>
          <w:szCs w:val="32"/>
        </w:rPr>
        <w:t>评审后</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个工作日内，将达到土壤污染风险评估报告确定的风险管控、修复目标且可以安全利用的地块移出名录，建立建设用地土壤污染风险管控和修复移出名录（</w:t>
      </w:r>
      <w:r>
        <w:rPr>
          <w:rFonts w:hint="eastAsia" w:ascii="Times New Roman" w:hAnsi="Times New Roman" w:eastAsia="仿宋_GB2312" w:cs="Times New Roman"/>
          <w:sz w:val="32"/>
          <w:szCs w:val="32"/>
          <w:lang w:val="en-US" w:eastAsia="zh-CN"/>
        </w:rPr>
        <w:t>以下</w:t>
      </w:r>
      <w:r>
        <w:rPr>
          <w:rFonts w:hint="eastAsia" w:ascii="Times New Roman" w:hAnsi="Times New Roman" w:eastAsia="仿宋_GB2312" w:cs="Times New Roman"/>
          <w:sz w:val="32"/>
          <w:szCs w:val="32"/>
        </w:rPr>
        <w:t>简称移出名录），并向社会公开。</w:t>
      </w:r>
    </w:p>
    <w:p>
      <w:pPr>
        <w:spacing w:line="360" w:lineRule="auto"/>
        <w:ind w:firstLine="643" w:firstLineChars="200"/>
        <w:outlineLvl w:val="2"/>
        <w:rPr>
          <w:rFonts w:hint="eastAsia" w:ascii="楷体" w:hAnsi="楷体" w:eastAsia="楷体" w:cs="楷体"/>
          <w:b/>
          <w:bCs/>
          <w:sz w:val="32"/>
          <w:szCs w:val="32"/>
        </w:rPr>
      </w:pPr>
      <w:r>
        <w:rPr>
          <w:rFonts w:hint="eastAsia" w:ascii="楷体" w:hAnsi="楷体" w:eastAsia="楷体" w:cs="楷体"/>
          <w:b/>
          <w:bCs/>
          <w:sz w:val="32"/>
          <w:szCs w:val="32"/>
        </w:rPr>
        <w:t>（二）公开内容</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包括但不限于以下内容：</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地块基本信息：地块名称、详细地址、</w:t>
      </w:r>
      <w:r>
        <w:rPr>
          <w:rFonts w:hint="eastAsia" w:ascii="Times New Roman" w:hAnsi="Times New Roman" w:eastAsia="仿宋_GB2312" w:cs="Times New Roman"/>
          <w:sz w:val="32"/>
          <w:szCs w:val="32"/>
        </w:rPr>
        <w:t>四至</w:t>
      </w:r>
      <w:r>
        <w:rPr>
          <w:rFonts w:ascii="Times New Roman" w:hAnsi="Times New Roman" w:eastAsia="仿宋_GB2312" w:cs="Times New Roman"/>
          <w:sz w:val="32"/>
          <w:szCs w:val="32"/>
        </w:rPr>
        <w:t>范围（文字描述）、地块面积、土地使用权人</w:t>
      </w:r>
      <w:r>
        <w:rPr>
          <w:rFonts w:hint="eastAsia" w:ascii="Times New Roman" w:hAnsi="Times New Roman" w:eastAsia="仿宋_GB2312" w:cs="Times New Roman"/>
          <w:sz w:val="32"/>
          <w:szCs w:val="32"/>
        </w:rPr>
        <w:t>。</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风险管控或修复情况：进展情况/所在阶段、风险管控或修复</w:t>
      </w:r>
      <w:r>
        <w:rPr>
          <w:rFonts w:hint="eastAsia" w:ascii="Times New Roman" w:hAnsi="Times New Roman" w:eastAsia="仿宋_GB2312" w:cs="Times New Roman"/>
          <w:sz w:val="32"/>
          <w:szCs w:val="32"/>
        </w:rPr>
        <w:t>单位，委托人（即委托开展风险管控或修复的单位）。</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3.纳入日期或移出日期。</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名录应当包括截至公开时，自上次更新名录后，纳入名录的所有地块；移出名录应当包括截至公开时，自上次更新名录后，移出名录的所有地块。</w:t>
      </w:r>
    </w:p>
    <w:p>
      <w:pPr>
        <w:spacing w:line="360" w:lineRule="auto"/>
        <w:ind w:firstLine="640" w:firstLineChars="200"/>
        <w:outlineLvl w:val="2"/>
        <w:rPr>
          <w:rFonts w:ascii="Times New Roman" w:hAnsi="Times New Roman" w:eastAsia="仿宋_GB2312" w:cs="Times New Roman"/>
          <w:b/>
          <w:bCs/>
          <w:sz w:val="32"/>
          <w:szCs w:val="32"/>
        </w:rPr>
      </w:pPr>
      <w:r>
        <w:rPr>
          <w:rFonts w:ascii="Times New Roman" w:hAnsi="Times New Roman" w:eastAsia="仿宋_GB2312" w:cs="Times New Roman"/>
          <w:sz w:val="32"/>
          <w:szCs w:val="32"/>
        </w:rPr>
        <w:t>名录</w:t>
      </w:r>
      <w:r>
        <w:rPr>
          <w:rFonts w:hint="eastAsia" w:ascii="Times New Roman" w:hAnsi="Times New Roman" w:eastAsia="仿宋_GB2312" w:cs="Times New Roman"/>
          <w:sz w:val="32"/>
          <w:szCs w:val="32"/>
        </w:rPr>
        <w:t>及移出</w:t>
      </w:r>
      <w:r>
        <w:rPr>
          <w:rFonts w:ascii="Times New Roman" w:hAnsi="Times New Roman" w:eastAsia="仿宋_GB2312" w:cs="Times New Roman"/>
          <w:sz w:val="32"/>
          <w:szCs w:val="32"/>
        </w:rPr>
        <w:t>名录公开</w:t>
      </w:r>
      <w:r>
        <w:rPr>
          <w:rFonts w:hint="eastAsia" w:ascii="Times New Roman" w:hAnsi="Times New Roman" w:eastAsia="仿宋_GB2312" w:cs="Times New Roman"/>
          <w:sz w:val="32"/>
          <w:szCs w:val="32"/>
        </w:rPr>
        <w:t>样</w:t>
      </w:r>
      <w:r>
        <w:rPr>
          <w:rFonts w:ascii="Times New Roman" w:hAnsi="Times New Roman" w:eastAsia="仿宋_GB2312" w:cs="Times New Roman"/>
          <w:sz w:val="32"/>
          <w:szCs w:val="32"/>
        </w:rPr>
        <w:t>式</w:t>
      </w:r>
      <w:r>
        <w:rPr>
          <w:rFonts w:hint="eastAsia" w:ascii="Times New Roman" w:hAnsi="Times New Roman" w:eastAsia="仿宋_GB2312" w:cs="Times New Roman"/>
          <w:sz w:val="32"/>
          <w:szCs w:val="32"/>
        </w:rPr>
        <w:t>分别</w:t>
      </w:r>
      <w:r>
        <w:rPr>
          <w:rFonts w:ascii="Times New Roman" w:hAnsi="Times New Roman" w:eastAsia="仿宋_GB2312" w:cs="Times New Roman"/>
          <w:sz w:val="32"/>
          <w:szCs w:val="32"/>
        </w:rPr>
        <w:t>见附表1</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p>
    <w:p>
      <w:pPr>
        <w:spacing w:line="360" w:lineRule="auto"/>
        <w:ind w:firstLine="643" w:firstLineChars="200"/>
        <w:outlineLvl w:val="2"/>
        <w:rPr>
          <w:rFonts w:hint="eastAsia" w:ascii="楷体" w:hAnsi="楷体" w:eastAsia="楷体" w:cs="楷体"/>
          <w:b/>
          <w:bCs/>
          <w:sz w:val="32"/>
          <w:szCs w:val="32"/>
        </w:rPr>
      </w:pPr>
      <w:r>
        <w:rPr>
          <w:rFonts w:hint="eastAsia" w:ascii="楷体" w:hAnsi="楷体" w:eastAsia="楷体" w:cs="楷体"/>
          <w:b/>
          <w:bCs/>
          <w:sz w:val="32"/>
          <w:szCs w:val="32"/>
        </w:rPr>
        <w:t>（三）公开方式</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省</w:t>
      </w:r>
      <w:r>
        <w:rPr>
          <w:rFonts w:hint="eastAsia" w:ascii="Times New Roman" w:hAnsi="Times New Roman" w:eastAsia="仿宋_GB2312" w:cs="Times New Roman"/>
          <w:sz w:val="32"/>
          <w:szCs w:val="32"/>
        </w:rPr>
        <w:t>级</w:t>
      </w:r>
      <w:r>
        <w:rPr>
          <w:rFonts w:ascii="Times New Roman" w:hAnsi="Times New Roman" w:eastAsia="仿宋_GB2312" w:cs="Times New Roman"/>
          <w:sz w:val="32"/>
          <w:szCs w:val="32"/>
        </w:rPr>
        <w:t>生态环境</w:t>
      </w:r>
      <w:r>
        <w:rPr>
          <w:rFonts w:hint="eastAsia" w:ascii="Times New Roman" w:hAnsi="Times New Roman" w:eastAsia="仿宋_GB2312" w:cs="Times New Roman"/>
          <w:sz w:val="32"/>
          <w:szCs w:val="32"/>
        </w:rPr>
        <w:t>主管部门</w:t>
      </w:r>
      <w:r>
        <w:rPr>
          <w:rFonts w:ascii="Times New Roman" w:hAnsi="Times New Roman" w:eastAsia="仿宋_GB2312" w:cs="Times New Roman"/>
          <w:sz w:val="32"/>
          <w:szCs w:val="32"/>
        </w:rPr>
        <w:t>和自然资源</w:t>
      </w:r>
      <w:r>
        <w:rPr>
          <w:rFonts w:hint="eastAsia" w:ascii="Times New Roman" w:hAnsi="Times New Roman" w:eastAsia="仿宋_GB2312" w:cs="Times New Roman"/>
          <w:sz w:val="32"/>
          <w:szCs w:val="32"/>
        </w:rPr>
        <w:t>主管部门</w:t>
      </w:r>
      <w:r>
        <w:rPr>
          <w:rFonts w:ascii="Times New Roman" w:hAnsi="Times New Roman" w:eastAsia="仿宋_GB2312" w:cs="Times New Roman"/>
          <w:sz w:val="32"/>
          <w:szCs w:val="32"/>
        </w:rPr>
        <w:t>官方网站设立专栏</w:t>
      </w:r>
      <w:r>
        <w:rPr>
          <w:rFonts w:hint="eastAsia" w:ascii="Times New Roman" w:hAnsi="Times New Roman" w:eastAsia="仿宋_GB2312" w:cs="Times New Roman"/>
          <w:sz w:val="32"/>
          <w:szCs w:val="32"/>
        </w:rPr>
        <w:t>予以公开</w:t>
      </w:r>
      <w:r>
        <w:rPr>
          <w:rFonts w:ascii="Times New Roman" w:hAnsi="Times New Roman" w:eastAsia="仿宋_GB2312" w:cs="Times New Roman"/>
          <w:sz w:val="32"/>
          <w:szCs w:val="32"/>
        </w:rPr>
        <w:t>。</w:t>
      </w:r>
    </w:p>
    <w:p>
      <w:pPr>
        <w:spacing w:line="360" w:lineRule="auto"/>
        <w:ind w:firstLine="643" w:firstLineChars="200"/>
        <w:outlineLvl w:val="2"/>
        <w:rPr>
          <w:rFonts w:hint="eastAsia" w:ascii="楷体" w:hAnsi="楷体" w:eastAsia="楷体" w:cs="楷体"/>
          <w:b/>
          <w:bCs/>
          <w:sz w:val="32"/>
          <w:szCs w:val="32"/>
        </w:rPr>
      </w:pPr>
      <w:r>
        <w:rPr>
          <w:rFonts w:hint="eastAsia" w:ascii="楷体" w:hAnsi="楷体" w:eastAsia="楷体" w:cs="楷体"/>
          <w:b/>
          <w:bCs/>
          <w:sz w:val="32"/>
          <w:szCs w:val="32"/>
        </w:rPr>
        <w:t>（四）报告时限</w:t>
      </w:r>
    </w:p>
    <w:p>
      <w:pPr>
        <w:shd w:val="clear" w:color="auto" w:fill="FFFFFF"/>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省级人民政府生态环境主管部门会同自然资源等主管部门于每年1月31日、7月3</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日前，将截至上年底、本年度6月底的名录及移出名录有关情况报告生态环境部、自然资源部。</w:t>
      </w:r>
    </w:p>
    <w:p>
      <w:pPr>
        <w:pStyle w:val="2"/>
        <w:spacing w:before="0" w:after="0" w:line="360" w:lineRule="auto"/>
        <w:rPr>
          <w:rFonts w:ascii="黑体" w:hAnsi="黑体" w:eastAsia="黑体" w:cs="黑体"/>
          <w:bCs w:val="0"/>
        </w:rPr>
      </w:pPr>
      <w:r>
        <w:rPr>
          <w:rFonts w:hint="eastAsia" w:ascii="黑体" w:hAnsi="黑体" w:eastAsia="黑体" w:cs="黑体"/>
          <w:bCs w:val="0"/>
        </w:rPr>
        <w:t xml:space="preserve">    二、修复施工期间公告牌设立</w:t>
      </w:r>
    </w:p>
    <w:p>
      <w:pPr>
        <w:spacing w:line="360" w:lineRule="auto"/>
        <w:ind w:firstLine="643" w:firstLineChars="200"/>
        <w:outlineLvl w:val="2"/>
        <w:rPr>
          <w:rFonts w:hint="eastAsia" w:ascii="楷体" w:hAnsi="楷体" w:eastAsia="楷体" w:cs="楷体"/>
          <w:b/>
          <w:bCs/>
          <w:sz w:val="32"/>
          <w:szCs w:val="32"/>
        </w:rPr>
      </w:pPr>
      <w:r>
        <w:rPr>
          <w:rFonts w:hint="eastAsia" w:ascii="楷体" w:hAnsi="楷体" w:eastAsia="楷体" w:cs="楷体"/>
          <w:b/>
          <w:bCs/>
          <w:sz w:val="32"/>
          <w:szCs w:val="32"/>
        </w:rPr>
        <w:t>（一）公开主体和时限</w:t>
      </w:r>
    </w:p>
    <w:p>
      <w:pPr>
        <w:autoSpaceDE w:val="0"/>
        <w:autoSpaceDN w:val="0"/>
        <w:adjustRightIn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实施土壤污染风险管控和修复活动，施工单位在施工期间，应当设置“修复施工信息公告牌”，公开相关情况和环境保护措施。</w:t>
      </w:r>
    </w:p>
    <w:p>
      <w:pPr>
        <w:autoSpaceDE w:val="0"/>
        <w:autoSpaceDN w:val="0"/>
        <w:adjustRightIn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公开期限自工程动工起，至地块移出建设用地风险管控和修复名录止。在此期间公告牌宜及时更新维护，并确保相关信息在整个工程实施期间有效。</w:t>
      </w:r>
    </w:p>
    <w:p>
      <w:pPr>
        <w:autoSpaceDE/>
        <w:autoSpaceDN/>
        <w:adjustRightInd/>
        <w:spacing w:line="360" w:lineRule="auto"/>
        <w:ind w:firstLine="643" w:firstLineChars="200"/>
        <w:jc w:val="left"/>
        <w:outlineLvl w:val="2"/>
        <w:rPr>
          <w:rFonts w:hint="eastAsia" w:ascii="楷体" w:hAnsi="楷体" w:eastAsia="楷体" w:cs="楷体"/>
          <w:b/>
          <w:bCs/>
          <w:sz w:val="32"/>
          <w:szCs w:val="32"/>
        </w:rPr>
      </w:pPr>
      <w:r>
        <w:rPr>
          <w:rFonts w:hint="eastAsia" w:ascii="楷体" w:hAnsi="楷体" w:eastAsia="楷体" w:cs="楷体"/>
          <w:b/>
          <w:bCs/>
          <w:sz w:val="32"/>
          <w:szCs w:val="32"/>
        </w:rPr>
        <w:t>（二）公开内容</w:t>
      </w:r>
    </w:p>
    <w:p>
      <w:pPr>
        <w:autoSpaceDE w:val="0"/>
        <w:autoSpaceDN w:val="0"/>
        <w:adjustRightIn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包括但不限于以下内容：项目名称、项目地点、工程概况、质量目标、环境保护措施、工期计划、土地使用权人（或者污染责任人）及负责人、施工单位及负责人、监理单位及负责人、效果评估单位及负责人、联系电话、环保监督电话等。</w:t>
      </w:r>
    </w:p>
    <w:p>
      <w:pPr>
        <w:autoSpaceDE w:val="0"/>
        <w:autoSpaceDN w:val="0"/>
        <w:adjustRightInd w:val="0"/>
        <w:spacing w:line="360" w:lineRule="auto"/>
        <w:ind w:firstLine="640" w:firstLineChars="200"/>
        <w:jc w:val="left"/>
        <w:rPr>
          <w:rFonts w:ascii="Times New Roman" w:hAnsi="Times New Roman" w:eastAsia="仿宋_GB2312" w:cs="Times New Roman"/>
          <w:b/>
          <w:bCs/>
          <w:sz w:val="32"/>
          <w:szCs w:val="32"/>
        </w:rPr>
      </w:pPr>
      <w:r>
        <w:rPr>
          <w:rFonts w:hint="eastAsia" w:ascii="Times New Roman" w:hAnsi="Times New Roman" w:eastAsia="仿宋_GB2312" w:cs="Times New Roman"/>
          <w:sz w:val="32"/>
          <w:szCs w:val="32"/>
        </w:rPr>
        <w:t>样图见附表</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p>
    <w:p>
      <w:pPr>
        <w:autoSpaceDE/>
        <w:autoSpaceDN/>
        <w:adjustRightInd/>
        <w:spacing w:line="360" w:lineRule="auto"/>
        <w:ind w:firstLine="643" w:firstLineChars="200"/>
        <w:jc w:val="left"/>
        <w:outlineLvl w:val="2"/>
        <w:rPr>
          <w:rFonts w:hint="eastAsia" w:ascii="楷体" w:hAnsi="楷体" w:eastAsia="楷体" w:cs="楷体"/>
          <w:b/>
          <w:bCs/>
          <w:sz w:val="32"/>
          <w:szCs w:val="32"/>
        </w:rPr>
      </w:pPr>
      <w:r>
        <w:rPr>
          <w:rFonts w:hint="eastAsia" w:ascii="楷体" w:hAnsi="楷体" w:eastAsia="楷体" w:cs="楷体"/>
          <w:b/>
          <w:bCs/>
          <w:sz w:val="32"/>
          <w:szCs w:val="32"/>
        </w:rPr>
        <w:t>（三）样式要求</w:t>
      </w:r>
    </w:p>
    <w:p>
      <w:pPr>
        <w:autoSpaceDE w:val="0"/>
        <w:autoSpaceDN w:val="0"/>
        <w:adjustRightIn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“修复施工信息公告牌”应规格统一、位置合理、字迹端正、线条清晰、标识明确，并符合以下样式要求。</w:t>
      </w:r>
    </w:p>
    <w:p>
      <w:pPr>
        <w:autoSpaceDE w:val="0"/>
        <w:autoSpaceDN w:val="0"/>
        <w:adjustRightIn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尺寸要求：基本形状宜为长方形。外径高约</w:t>
      </w:r>
      <w:r>
        <w:rPr>
          <w:rFonts w:ascii="Times New Roman" w:hAnsi="Times New Roman" w:eastAsia="仿宋_GB2312" w:cs="Times New Roman"/>
          <w:sz w:val="32"/>
          <w:szCs w:val="32"/>
        </w:rPr>
        <w:t>1.2m</w:t>
      </w:r>
      <w:r>
        <w:rPr>
          <w:rFonts w:hint="eastAsia" w:ascii="Times New Roman" w:hAnsi="Times New Roman" w:eastAsia="仿宋_GB2312" w:cs="Times New Roman"/>
          <w:sz w:val="32"/>
          <w:szCs w:val="32"/>
        </w:rPr>
        <w:t>，宽约</w:t>
      </w:r>
      <w:r>
        <w:rPr>
          <w:rFonts w:ascii="Times New Roman" w:hAnsi="Times New Roman" w:eastAsia="仿宋_GB2312" w:cs="Times New Roman"/>
          <w:sz w:val="32"/>
          <w:szCs w:val="32"/>
        </w:rPr>
        <w:t>1.8m</w:t>
      </w:r>
      <w:r>
        <w:rPr>
          <w:rFonts w:hint="eastAsia" w:ascii="Times New Roman" w:hAnsi="Times New Roman" w:eastAsia="仿宋_GB2312" w:cs="Times New Roman"/>
          <w:sz w:val="32"/>
          <w:szCs w:val="32"/>
        </w:rPr>
        <w:t>。</w:t>
      </w:r>
    </w:p>
    <w:p>
      <w:pPr>
        <w:autoSpaceDE w:val="0"/>
        <w:autoSpaceDN w:val="0"/>
        <w:adjustRightIn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字体要求：中文字体使用黑体，西文字体使用</w:t>
      </w:r>
      <w:r>
        <w:rPr>
          <w:rFonts w:ascii="Times New Roman" w:hAnsi="Times New Roman" w:eastAsia="仿宋_GB2312" w:cs="Times New Roman"/>
          <w:sz w:val="32"/>
          <w:szCs w:val="32"/>
        </w:rPr>
        <w:t>Times New Roma</w:t>
      </w:r>
      <w:r>
        <w:rPr>
          <w:rFonts w:hint="eastAsia" w:ascii="Times New Roman" w:hAnsi="Times New Roman" w:eastAsia="仿宋_GB2312" w:cs="Times New Roman"/>
          <w:sz w:val="32"/>
          <w:szCs w:val="32"/>
          <w:lang w:val="en-US" w:eastAsia="zh-CN"/>
        </w:rPr>
        <w:t>n</w:t>
      </w:r>
      <w:r>
        <w:rPr>
          <w:rFonts w:hint="eastAsia" w:ascii="Times New Roman" w:hAnsi="Times New Roman" w:eastAsia="仿宋_GB2312" w:cs="Times New Roman"/>
          <w:sz w:val="32"/>
          <w:szCs w:val="32"/>
        </w:rPr>
        <w:t>。</w:t>
      </w:r>
    </w:p>
    <w:p>
      <w:pPr>
        <w:autoSpaceDE w:val="0"/>
        <w:autoSpaceDN w:val="0"/>
        <w:adjustRightIn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印刷要求：白底黑字，或蓝底白字。</w:t>
      </w:r>
    </w:p>
    <w:p>
      <w:pPr>
        <w:autoSpaceDE w:val="0"/>
        <w:autoSpaceDN w:val="0"/>
        <w:adjustRightIn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4.设置要求：固定在修复施工现场的主要进出口</w:t>
      </w:r>
      <w:r>
        <w:rPr>
          <w:rFonts w:hint="eastAsia" w:ascii="Times New Roman" w:hAnsi="Times New Roman" w:eastAsia="仿宋_GB2312" w:cs="Times New Roman"/>
          <w:sz w:val="32"/>
          <w:szCs w:val="32"/>
        </w:rPr>
        <w:t>醒目</w:t>
      </w:r>
      <w:r>
        <w:rPr>
          <w:rFonts w:ascii="Times New Roman" w:hAnsi="Times New Roman" w:eastAsia="仿宋_GB2312" w:cs="Times New Roman"/>
          <w:sz w:val="32"/>
          <w:szCs w:val="32"/>
        </w:rPr>
        <w:t>处，</w:t>
      </w:r>
      <w:r>
        <w:rPr>
          <w:rFonts w:hint="eastAsia" w:ascii="Times New Roman" w:hAnsi="Times New Roman" w:eastAsia="仿宋_GB2312" w:cs="Times New Roman"/>
          <w:sz w:val="32"/>
          <w:szCs w:val="32"/>
        </w:rPr>
        <w:t>设置在出入门一侧围挡外，</w:t>
      </w:r>
      <w:r>
        <w:rPr>
          <w:rFonts w:ascii="Times New Roman" w:hAnsi="Times New Roman" w:eastAsia="仿宋_GB2312" w:cs="Times New Roman"/>
          <w:sz w:val="32"/>
          <w:szCs w:val="32"/>
        </w:rPr>
        <w:t>严禁挂在外脚手架上。</w:t>
      </w:r>
    </w:p>
    <w:p>
      <w:pPr>
        <w:pStyle w:val="2"/>
        <w:spacing w:before="0" w:after="0" w:line="360" w:lineRule="auto"/>
        <w:ind w:firstLine="640" w:firstLineChars="200"/>
        <w:rPr>
          <w:rFonts w:ascii="黑体" w:hAnsi="黑体" w:eastAsia="黑体" w:cs="黑体"/>
          <w:bCs w:val="0"/>
        </w:rPr>
      </w:pPr>
      <w:r>
        <w:rPr>
          <w:rFonts w:hint="eastAsia" w:ascii="黑体" w:hAnsi="黑体" w:eastAsia="黑体" w:cs="黑体"/>
          <w:bCs w:val="0"/>
        </w:rPr>
        <w:t>三、报告评审通过情况</w:t>
      </w:r>
    </w:p>
    <w:p>
      <w:pPr>
        <w:spacing w:line="360" w:lineRule="auto"/>
        <w:ind w:firstLine="643" w:firstLineChars="200"/>
        <w:outlineLvl w:val="2"/>
        <w:rPr>
          <w:rFonts w:hint="eastAsia" w:ascii="楷体" w:hAnsi="楷体" w:eastAsia="楷体" w:cs="楷体"/>
          <w:b/>
          <w:bCs/>
          <w:sz w:val="32"/>
          <w:szCs w:val="32"/>
        </w:rPr>
      </w:pPr>
      <w:r>
        <w:rPr>
          <w:rFonts w:hint="eastAsia" w:ascii="楷体" w:hAnsi="楷体" w:eastAsia="楷体" w:cs="楷体"/>
          <w:b/>
          <w:bCs/>
          <w:sz w:val="32"/>
          <w:szCs w:val="32"/>
        </w:rPr>
        <w:t>（一）公开主体和时限</w:t>
      </w:r>
    </w:p>
    <w:p>
      <w:pPr>
        <w:spacing w:line="360" w:lineRule="auto"/>
        <w:ind w:firstLine="640" w:firstLineChars="200"/>
        <w:rPr>
          <w:rFonts w:ascii="Times New Roman" w:hAnsi="Times New Roman" w:eastAsia="仿宋_GB2312" w:cs="Times New Roman"/>
          <w:sz w:val="32"/>
          <w:szCs w:val="32"/>
        </w:rPr>
      </w:pPr>
      <w:bookmarkStart w:id="0" w:name="_Hlk69250457"/>
      <w:r>
        <w:rPr>
          <w:rFonts w:hint="eastAsia" w:ascii="Times New Roman" w:hAnsi="Times New Roman" w:eastAsia="仿宋_GB2312" w:cs="Times New Roman"/>
          <w:sz w:val="32"/>
          <w:szCs w:val="32"/>
        </w:rPr>
        <w:t>土壤污染调查报告评审情况，由设区的市级以上地方生态环境主管部门会同自然资源主管部门组织公开，并提交省级生态环境主管部门和自然资源主管部门。</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土壤污染风险评估报告、风险管控</w:t>
      </w:r>
      <w:r>
        <w:rPr>
          <w:rFonts w:ascii="Times New Roman" w:hAnsi="Times New Roman" w:eastAsia="仿宋_GB2312" w:cs="Times New Roman"/>
          <w:sz w:val="32"/>
          <w:szCs w:val="32"/>
        </w:rPr>
        <w:t>效果评估报告</w:t>
      </w:r>
      <w:r>
        <w:rPr>
          <w:rFonts w:hint="eastAsia" w:ascii="Times New Roman" w:hAnsi="Times New Roman" w:eastAsia="仿宋_GB2312" w:cs="Times New Roman"/>
          <w:sz w:val="32"/>
          <w:szCs w:val="32"/>
        </w:rPr>
        <w:t>、修复效果评估报告评审通过情况，由省级生态环境主管部门会同自然资源等主管部门组织公开。</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b w:val="0"/>
          <w:bCs w:val="0"/>
          <w:sz w:val="32"/>
          <w:szCs w:val="32"/>
        </w:rPr>
        <w:t>每年至少于</w:t>
      </w:r>
      <w:r>
        <w:rPr>
          <w:rFonts w:ascii="Times New Roman" w:hAnsi="Times New Roman" w:eastAsia="仿宋_GB2312" w:cs="Times New Roman"/>
          <w:b w:val="0"/>
          <w:bCs w:val="0"/>
          <w:sz w:val="32"/>
          <w:szCs w:val="32"/>
        </w:rPr>
        <w:t>1</w:t>
      </w:r>
      <w:r>
        <w:rPr>
          <w:rFonts w:hint="eastAsia" w:ascii="Times New Roman" w:hAnsi="Times New Roman" w:eastAsia="仿宋_GB2312" w:cs="Times New Roman"/>
          <w:b w:val="0"/>
          <w:bCs w:val="0"/>
          <w:sz w:val="32"/>
          <w:szCs w:val="32"/>
        </w:rPr>
        <w:t>月底前公布一次年度情况。鼓励按季度公开。</w:t>
      </w:r>
    </w:p>
    <w:bookmarkEnd w:id="0"/>
    <w:p>
      <w:pPr>
        <w:spacing w:line="360" w:lineRule="auto"/>
        <w:ind w:firstLine="643" w:firstLineChars="200"/>
        <w:outlineLvl w:val="2"/>
        <w:rPr>
          <w:rFonts w:hint="eastAsia" w:ascii="楷体" w:hAnsi="楷体" w:eastAsia="楷体" w:cs="楷体"/>
          <w:b/>
          <w:bCs/>
          <w:sz w:val="32"/>
          <w:szCs w:val="32"/>
        </w:rPr>
      </w:pPr>
      <w:r>
        <w:rPr>
          <w:rFonts w:hint="eastAsia" w:ascii="楷体" w:hAnsi="楷体" w:eastAsia="楷体" w:cs="楷体"/>
          <w:b/>
          <w:bCs/>
          <w:sz w:val="32"/>
          <w:szCs w:val="32"/>
        </w:rPr>
        <w:t>（二）公开内容</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公开内容包括但不限于以下内容：报告编制单位名称、统一社会信用代码、报告类型、提交报告总数、一次性通过报告数量、一次性通过率。</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报告评审通过情况公开样式见附表</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w:t>
      </w:r>
    </w:p>
    <w:p>
      <w:pPr>
        <w:spacing w:line="360" w:lineRule="auto"/>
        <w:ind w:firstLine="643" w:firstLineChars="200"/>
        <w:outlineLvl w:val="2"/>
        <w:rPr>
          <w:rFonts w:hint="eastAsia" w:ascii="楷体" w:hAnsi="楷体" w:eastAsia="楷体" w:cs="楷体"/>
          <w:b/>
          <w:bCs/>
          <w:sz w:val="32"/>
          <w:szCs w:val="32"/>
        </w:rPr>
      </w:pPr>
      <w:r>
        <w:rPr>
          <w:rFonts w:hint="eastAsia" w:ascii="楷体" w:hAnsi="楷体" w:eastAsia="楷体" w:cs="楷体"/>
          <w:b/>
          <w:bCs/>
          <w:sz w:val="32"/>
          <w:szCs w:val="32"/>
        </w:rPr>
        <w:t>（三）公开方式</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土壤污染调查报告评审通过情况，在设区的市级以上地方生态环境主管部门和自然资源主管部门网站同步公开。</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土壤污染风险评估报告、风险管控效果评估报告、修复效果评估报告评审通过情况，在省级生态环境主管部门和自然资源等主管部门网站同步公开。</w:t>
      </w:r>
    </w:p>
    <w:p>
      <w:pPr>
        <w:spacing w:line="360" w:lineRule="auto"/>
        <w:ind w:firstLine="643" w:firstLineChars="200"/>
        <w:outlineLvl w:val="2"/>
        <w:rPr>
          <w:rFonts w:hint="eastAsia" w:ascii="楷体" w:hAnsi="楷体" w:eastAsia="楷体" w:cs="楷体"/>
          <w:b/>
          <w:bCs/>
          <w:sz w:val="32"/>
          <w:szCs w:val="32"/>
        </w:rPr>
      </w:pPr>
      <w:r>
        <w:rPr>
          <w:rFonts w:hint="eastAsia" w:ascii="楷体" w:hAnsi="楷体" w:eastAsia="楷体" w:cs="楷体"/>
          <w:b/>
          <w:bCs/>
          <w:sz w:val="32"/>
          <w:szCs w:val="32"/>
        </w:rPr>
        <w:t>（四）报告时限</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省级人民政府生态环境主管部门会同自然资源等主管部门于每年1月31日前，将本地区调查报告、风险评估报告、风险管控</w:t>
      </w:r>
      <w:r>
        <w:rPr>
          <w:rFonts w:ascii="Times New Roman" w:hAnsi="Times New Roman" w:eastAsia="仿宋_GB2312" w:cs="Times New Roman"/>
          <w:sz w:val="32"/>
          <w:szCs w:val="32"/>
        </w:rPr>
        <w:t>效果评估报告</w:t>
      </w:r>
      <w:r>
        <w:rPr>
          <w:rFonts w:hint="eastAsia" w:ascii="Times New Roman" w:hAnsi="Times New Roman" w:eastAsia="仿宋_GB2312" w:cs="Times New Roman"/>
          <w:sz w:val="32"/>
          <w:szCs w:val="32"/>
        </w:rPr>
        <w:t>、修复效果评估报告评审通过的年度汇总情况报告生态环境部、自然资源部。</w:t>
      </w:r>
    </w:p>
    <w:p>
      <w:pPr>
        <w:spacing w:line="360" w:lineRule="auto"/>
        <w:rPr>
          <w:rFonts w:ascii="Times New Roman" w:hAnsi="Times New Roman" w:eastAsia="仿宋_GB2312" w:cs="Times New Roman"/>
          <w:b/>
          <w:bCs/>
          <w:sz w:val="28"/>
        </w:rPr>
        <w:sectPr>
          <w:footerReference r:id="rId3" w:type="default"/>
          <w:pgSz w:w="11906" w:h="16838"/>
          <w:pgMar w:top="1440" w:right="1800" w:bottom="1440" w:left="1800" w:header="851" w:footer="992" w:gutter="0"/>
          <w:cols w:space="0" w:num="1"/>
          <w:docGrid w:linePitch="312" w:charSpace="0"/>
        </w:sectPr>
      </w:pPr>
    </w:p>
    <w:p>
      <w:pPr>
        <w:spacing w:line="360" w:lineRule="auto"/>
        <w:jc w:val="left"/>
        <w:outlineLvl w:val="0"/>
        <w:rPr>
          <w:rFonts w:ascii="Times New Roman" w:hAnsi="Times New Roman" w:eastAsia="黑体" w:cs="Times New Roman"/>
          <w:bCs/>
          <w:sz w:val="32"/>
          <w:szCs w:val="32"/>
        </w:rPr>
      </w:pPr>
      <w:r>
        <w:rPr>
          <w:rFonts w:ascii="Times New Roman" w:hAnsi="Times New Roman" w:eastAsia="黑体" w:cs="Times New Roman"/>
          <w:bCs/>
          <w:sz w:val="32"/>
          <w:szCs w:val="32"/>
        </w:rPr>
        <w:t>附表1</w:t>
      </w:r>
    </w:p>
    <w:p>
      <w:pPr>
        <w:spacing w:line="360" w:lineRule="auto"/>
        <w:jc w:val="center"/>
        <w:rPr>
          <w:rFonts w:hint="eastAsia" w:ascii="华文中宋" w:hAnsi="华文中宋" w:eastAsia="华文中宋" w:cs="华文中宋"/>
          <w:b/>
          <w:bCs w:val="0"/>
          <w:sz w:val="32"/>
          <w:szCs w:val="32"/>
        </w:rPr>
      </w:pPr>
      <w:r>
        <w:rPr>
          <w:rFonts w:hint="eastAsia" w:ascii="华文中宋" w:hAnsi="华文中宋" w:eastAsia="华文中宋" w:cs="华文中宋"/>
          <w:b/>
          <w:bCs w:val="0"/>
          <w:sz w:val="32"/>
          <w:szCs w:val="32"/>
        </w:rPr>
        <w:t>XX省（区、市）建设用地土壤污染风险管控和修复名录</w:t>
      </w:r>
    </w:p>
    <w:tbl>
      <w:tblPr>
        <w:tblStyle w:val="19"/>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547"/>
        <w:gridCol w:w="1314"/>
        <w:gridCol w:w="1309"/>
        <w:gridCol w:w="1442"/>
        <w:gridCol w:w="1530"/>
        <w:gridCol w:w="1660"/>
        <w:gridCol w:w="1419"/>
        <w:gridCol w:w="1541"/>
        <w:gridCol w:w="779"/>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99" w:type="pct"/>
            <w:vMerge w:val="restart"/>
            <w:vAlign w:val="center"/>
          </w:tcPr>
          <w:p>
            <w:pPr>
              <w:spacing w:line="360" w:lineRule="auto"/>
              <w:jc w:val="center"/>
              <w:rPr>
                <w:rFonts w:ascii="Times New Roman" w:hAnsi="Times New Roman" w:eastAsia="仿宋" w:cs="Times New Roman"/>
                <w:b/>
                <w:bCs/>
                <w:sz w:val="32"/>
                <w:szCs w:val="32"/>
              </w:rPr>
            </w:pPr>
            <w:r>
              <w:rPr>
                <w:rFonts w:ascii="Times New Roman" w:hAnsi="Times New Roman" w:eastAsia="仿宋" w:cs="Times New Roman"/>
                <w:b/>
                <w:bCs/>
                <w:sz w:val="32"/>
                <w:szCs w:val="32"/>
              </w:rPr>
              <w:t>序号</w:t>
            </w:r>
          </w:p>
        </w:tc>
        <w:tc>
          <w:tcPr>
            <w:tcW w:w="2521" w:type="pct"/>
            <w:gridSpan w:val="5"/>
            <w:vAlign w:val="center"/>
          </w:tcPr>
          <w:p>
            <w:pPr>
              <w:spacing w:line="360" w:lineRule="auto"/>
              <w:jc w:val="center"/>
              <w:rPr>
                <w:rFonts w:ascii="Times New Roman" w:hAnsi="Times New Roman" w:eastAsia="仿宋" w:cs="Times New Roman"/>
                <w:b/>
                <w:bCs/>
                <w:sz w:val="32"/>
                <w:szCs w:val="32"/>
              </w:rPr>
            </w:pPr>
            <w:r>
              <w:rPr>
                <w:rFonts w:ascii="Times New Roman" w:hAnsi="Times New Roman" w:eastAsia="仿宋" w:cs="Times New Roman"/>
                <w:b/>
                <w:bCs/>
                <w:sz w:val="32"/>
                <w:szCs w:val="32"/>
              </w:rPr>
              <w:t>地块基本信息</w:t>
            </w:r>
          </w:p>
        </w:tc>
        <w:tc>
          <w:tcPr>
            <w:tcW w:w="1631" w:type="pct"/>
            <w:gridSpan w:val="3"/>
            <w:vAlign w:val="center"/>
          </w:tcPr>
          <w:p>
            <w:pPr>
              <w:spacing w:line="360" w:lineRule="auto"/>
              <w:jc w:val="center"/>
              <w:rPr>
                <w:rFonts w:ascii="Times New Roman" w:hAnsi="Times New Roman" w:eastAsia="仿宋" w:cs="Times New Roman"/>
                <w:b/>
                <w:sz w:val="32"/>
                <w:szCs w:val="32"/>
              </w:rPr>
            </w:pPr>
            <w:r>
              <w:rPr>
                <w:rFonts w:ascii="Times New Roman" w:hAnsi="Times New Roman" w:eastAsia="仿宋" w:cs="Times New Roman"/>
                <w:b/>
                <w:bCs/>
                <w:sz w:val="32"/>
                <w:szCs w:val="32"/>
              </w:rPr>
              <w:t>风险管控或修复情况</w:t>
            </w:r>
          </w:p>
        </w:tc>
        <w:tc>
          <w:tcPr>
            <w:tcW w:w="275" w:type="pct"/>
            <w:vMerge w:val="restart"/>
            <w:vAlign w:val="center"/>
          </w:tcPr>
          <w:p>
            <w:pPr>
              <w:spacing w:line="360" w:lineRule="auto"/>
              <w:jc w:val="center"/>
              <w:rPr>
                <w:rFonts w:ascii="Times New Roman" w:hAnsi="Times New Roman" w:eastAsia="仿宋" w:cs="Times New Roman"/>
                <w:b/>
                <w:sz w:val="32"/>
                <w:szCs w:val="32"/>
              </w:rPr>
            </w:pPr>
            <w:r>
              <w:rPr>
                <w:rFonts w:hint="eastAsia" w:ascii="Times New Roman" w:hAnsi="Times New Roman" w:eastAsia="仿宋" w:cs="Times New Roman"/>
                <w:b/>
                <w:sz w:val="32"/>
                <w:szCs w:val="32"/>
              </w:rPr>
              <w:t>纳入日期</w:t>
            </w:r>
          </w:p>
        </w:tc>
        <w:tc>
          <w:tcPr>
            <w:tcW w:w="274" w:type="pct"/>
            <w:vMerge w:val="restart"/>
            <w:vAlign w:val="center"/>
          </w:tcPr>
          <w:p>
            <w:pPr>
              <w:spacing w:line="360" w:lineRule="auto"/>
              <w:jc w:val="center"/>
              <w:rPr>
                <w:rFonts w:ascii="Times New Roman" w:hAnsi="Times New Roman" w:eastAsia="仿宋" w:cs="Times New Roman"/>
                <w:b/>
                <w:sz w:val="32"/>
                <w:szCs w:val="32"/>
              </w:rPr>
            </w:pPr>
            <w:r>
              <w:rPr>
                <w:rFonts w:ascii="Times New Roman" w:hAnsi="Times New Roman" w:eastAsia="仿宋" w:cs="Times New Roman"/>
                <w:b/>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299" w:type="pct"/>
            <w:vMerge w:val="continue"/>
            <w:vAlign w:val="center"/>
          </w:tcPr>
          <w:p>
            <w:pPr>
              <w:spacing w:line="360" w:lineRule="auto"/>
              <w:jc w:val="center"/>
              <w:rPr>
                <w:rFonts w:ascii="Times New Roman" w:hAnsi="Times New Roman" w:eastAsia="仿宋" w:cs="Times New Roman"/>
                <w:b/>
                <w:bCs/>
                <w:sz w:val="32"/>
                <w:szCs w:val="32"/>
              </w:rPr>
            </w:pPr>
          </w:p>
        </w:tc>
        <w:tc>
          <w:tcPr>
            <w:tcW w:w="546" w:type="pct"/>
            <w:vAlign w:val="center"/>
          </w:tcPr>
          <w:p>
            <w:pPr>
              <w:spacing w:line="360" w:lineRule="auto"/>
              <w:jc w:val="center"/>
              <w:rPr>
                <w:rFonts w:ascii="Times New Roman" w:hAnsi="Times New Roman" w:eastAsia="仿宋" w:cs="Times New Roman"/>
                <w:b/>
                <w:sz w:val="32"/>
                <w:szCs w:val="32"/>
              </w:rPr>
            </w:pPr>
            <w:r>
              <w:rPr>
                <w:rFonts w:ascii="Times New Roman" w:hAnsi="Times New Roman" w:eastAsia="仿宋" w:cs="Times New Roman"/>
                <w:b/>
                <w:sz w:val="32"/>
                <w:szCs w:val="32"/>
              </w:rPr>
              <w:t>地块名称</w:t>
            </w:r>
          </w:p>
        </w:tc>
        <w:tc>
          <w:tcPr>
            <w:tcW w:w="464" w:type="pct"/>
            <w:vAlign w:val="center"/>
          </w:tcPr>
          <w:p>
            <w:pPr>
              <w:spacing w:line="360" w:lineRule="auto"/>
              <w:jc w:val="center"/>
              <w:rPr>
                <w:rFonts w:ascii="Times New Roman" w:hAnsi="Times New Roman" w:eastAsia="仿宋" w:cs="Times New Roman"/>
                <w:b/>
                <w:sz w:val="32"/>
                <w:szCs w:val="32"/>
              </w:rPr>
            </w:pPr>
            <w:r>
              <w:rPr>
                <w:rFonts w:ascii="Times New Roman" w:hAnsi="Times New Roman" w:eastAsia="仿宋" w:cs="Times New Roman"/>
                <w:b/>
                <w:sz w:val="32"/>
                <w:szCs w:val="32"/>
              </w:rPr>
              <w:t>详细</w:t>
            </w:r>
          </w:p>
          <w:p>
            <w:pPr>
              <w:spacing w:line="360" w:lineRule="auto"/>
              <w:jc w:val="center"/>
              <w:rPr>
                <w:rFonts w:ascii="Times New Roman" w:hAnsi="Times New Roman" w:eastAsia="仿宋" w:cs="Times New Roman"/>
                <w:b/>
                <w:sz w:val="32"/>
                <w:szCs w:val="32"/>
              </w:rPr>
            </w:pPr>
            <w:r>
              <w:rPr>
                <w:rFonts w:ascii="Times New Roman" w:hAnsi="Times New Roman" w:eastAsia="仿宋" w:cs="Times New Roman"/>
                <w:b/>
                <w:sz w:val="32"/>
                <w:szCs w:val="32"/>
              </w:rPr>
              <w:t>地址</w:t>
            </w:r>
          </w:p>
        </w:tc>
        <w:tc>
          <w:tcPr>
            <w:tcW w:w="462" w:type="pct"/>
            <w:vAlign w:val="center"/>
          </w:tcPr>
          <w:p>
            <w:pPr>
              <w:spacing w:line="360" w:lineRule="auto"/>
              <w:jc w:val="center"/>
              <w:rPr>
                <w:rFonts w:ascii="Times New Roman" w:hAnsi="Times New Roman" w:eastAsia="仿宋" w:cs="Times New Roman"/>
                <w:b/>
                <w:sz w:val="32"/>
                <w:szCs w:val="32"/>
              </w:rPr>
            </w:pPr>
            <w:r>
              <w:rPr>
                <w:rFonts w:hint="eastAsia" w:ascii="Times New Roman" w:hAnsi="Times New Roman" w:eastAsia="仿宋" w:cs="Times New Roman"/>
                <w:b/>
                <w:sz w:val="32"/>
                <w:szCs w:val="32"/>
              </w:rPr>
              <w:t>四至</w:t>
            </w:r>
          </w:p>
          <w:p>
            <w:pPr>
              <w:spacing w:line="360" w:lineRule="auto"/>
              <w:jc w:val="center"/>
              <w:rPr>
                <w:rFonts w:ascii="Times New Roman" w:hAnsi="Times New Roman" w:eastAsia="仿宋" w:cs="Times New Roman"/>
                <w:b/>
                <w:sz w:val="32"/>
                <w:szCs w:val="32"/>
              </w:rPr>
            </w:pPr>
            <w:r>
              <w:rPr>
                <w:rFonts w:ascii="Times New Roman" w:hAnsi="Times New Roman" w:eastAsia="仿宋" w:cs="Times New Roman"/>
                <w:b/>
                <w:sz w:val="32"/>
                <w:szCs w:val="32"/>
              </w:rPr>
              <w:t>范围</w:t>
            </w:r>
          </w:p>
        </w:tc>
        <w:tc>
          <w:tcPr>
            <w:tcW w:w="509" w:type="pct"/>
            <w:vAlign w:val="center"/>
          </w:tcPr>
          <w:p>
            <w:pPr>
              <w:spacing w:line="360" w:lineRule="auto"/>
              <w:jc w:val="center"/>
              <w:rPr>
                <w:rFonts w:ascii="Times New Roman" w:hAnsi="Times New Roman" w:eastAsia="仿宋" w:cs="Times New Roman"/>
                <w:b/>
                <w:sz w:val="32"/>
                <w:szCs w:val="32"/>
              </w:rPr>
            </w:pPr>
            <w:r>
              <w:rPr>
                <w:rFonts w:ascii="Times New Roman" w:hAnsi="Times New Roman" w:eastAsia="仿宋" w:cs="Times New Roman"/>
                <w:b/>
                <w:sz w:val="32"/>
                <w:szCs w:val="32"/>
              </w:rPr>
              <w:t>地块</w:t>
            </w:r>
          </w:p>
          <w:p>
            <w:pPr>
              <w:spacing w:line="360" w:lineRule="auto"/>
              <w:jc w:val="center"/>
              <w:rPr>
                <w:rFonts w:ascii="Times New Roman" w:hAnsi="Times New Roman" w:eastAsia="仿宋" w:cs="Times New Roman"/>
                <w:b/>
                <w:sz w:val="32"/>
                <w:szCs w:val="32"/>
              </w:rPr>
            </w:pPr>
            <w:r>
              <w:rPr>
                <w:rFonts w:ascii="Times New Roman" w:hAnsi="Times New Roman" w:eastAsia="仿宋" w:cs="Times New Roman"/>
                <w:b/>
                <w:sz w:val="32"/>
                <w:szCs w:val="32"/>
              </w:rPr>
              <w:t>面积</w:t>
            </w:r>
          </w:p>
        </w:tc>
        <w:tc>
          <w:tcPr>
            <w:tcW w:w="540" w:type="pct"/>
            <w:vAlign w:val="center"/>
          </w:tcPr>
          <w:p>
            <w:pPr>
              <w:spacing w:line="360" w:lineRule="auto"/>
              <w:jc w:val="center"/>
              <w:rPr>
                <w:rFonts w:ascii="Times New Roman" w:hAnsi="Times New Roman" w:eastAsia="仿宋" w:cs="Times New Roman"/>
                <w:b/>
                <w:sz w:val="32"/>
                <w:szCs w:val="32"/>
              </w:rPr>
            </w:pPr>
            <w:r>
              <w:rPr>
                <w:rFonts w:ascii="Times New Roman" w:hAnsi="Times New Roman" w:eastAsia="仿宋" w:cs="Times New Roman"/>
                <w:b/>
                <w:sz w:val="32"/>
                <w:szCs w:val="32"/>
              </w:rPr>
              <w:t>土地</w:t>
            </w:r>
          </w:p>
          <w:p>
            <w:pPr>
              <w:spacing w:line="360" w:lineRule="auto"/>
              <w:jc w:val="center"/>
              <w:rPr>
                <w:rFonts w:ascii="Times New Roman" w:hAnsi="Times New Roman" w:eastAsia="仿宋" w:cs="Times New Roman"/>
                <w:b/>
                <w:sz w:val="32"/>
                <w:szCs w:val="32"/>
              </w:rPr>
            </w:pPr>
            <w:r>
              <w:rPr>
                <w:rFonts w:ascii="Times New Roman" w:hAnsi="Times New Roman" w:eastAsia="仿宋" w:cs="Times New Roman"/>
                <w:b/>
                <w:sz w:val="32"/>
                <w:szCs w:val="32"/>
              </w:rPr>
              <w:t>使用权人</w:t>
            </w:r>
          </w:p>
        </w:tc>
        <w:tc>
          <w:tcPr>
            <w:tcW w:w="586" w:type="pct"/>
            <w:vAlign w:val="center"/>
          </w:tcPr>
          <w:p>
            <w:pPr>
              <w:spacing w:line="360" w:lineRule="auto"/>
              <w:jc w:val="center"/>
              <w:rPr>
                <w:rFonts w:ascii="Times New Roman" w:hAnsi="Times New Roman" w:eastAsia="仿宋" w:cs="Times New Roman"/>
                <w:b/>
                <w:sz w:val="32"/>
                <w:szCs w:val="32"/>
              </w:rPr>
            </w:pPr>
            <w:r>
              <w:rPr>
                <w:rFonts w:ascii="Times New Roman" w:hAnsi="Times New Roman" w:eastAsia="仿宋" w:cs="Times New Roman"/>
                <w:b/>
                <w:sz w:val="32"/>
                <w:szCs w:val="32"/>
              </w:rPr>
              <w:t>进展情况/所在阶段</w:t>
            </w:r>
          </w:p>
        </w:tc>
        <w:tc>
          <w:tcPr>
            <w:tcW w:w="501" w:type="pct"/>
            <w:vAlign w:val="center"/>
          </w:tcPr>
          <w:p>
            <w:pPr>
              <w:spacing w:line="360" w:lineRule="auto"/>
              <w:jc w:val="center"/>
              <w:rPr>
                <w:rFonts w:ascii="Times New Roman" w:hAnsi="Times New Roman" w:eastAsia="仿宋" w:cs="Times New Roman"/>
                <w:b/>
                <w:sz w:val="32"/>
                <w:szCs w:val="32"/>
              </w:rPr>
            </w:pPr>
            <w:r>
              <w:rPr>
                <w:rFonts w:hint="eastAsia" w:ascii="Times New Roman" w:hAnsi="Times New Roman" w:eastAsia="仿宋" w:cs="Times New Roman"/>
                <w:b/>
                <w:sz w:val="32"/>
                <w:szCs w:val="32"/>
              </w:rPr>
              <w:t>风险管控或修复单位</w:t>
            </w:r>
          </w:p>
        </w:tc>
        <w:tc>
          <w:tcPr>
            <w:tcW w:w="544" w:type="pct"/>
            <w:vAlign w:val="center"/>
          </w:tcPr>
          <w:p>
            <w:pPr>
              <w:spacing w:line="360" w:lineRule="auto"/>
              <w:jc w:val="center"/>
              <w:rPr>
                <w:rFonts w:ascii="Times New Roman" w:hAnsi="Times New Roman" w:eastAsia="仿宋" w:cs="Times New Roman"/>
                <w:b/>
                <w:sz w:val="32"/>
                <w:szCs w:val="32"/>
              </w:rPr>
            </w:pPr>
            <w:r>
              <w:rPr>
                <w:rFonts w:hint="eastAsia" w:ascii="Times New Roman" w:hAnsi="Times New Roman" w:eastAsia="仿宋" w:cs="Times New Roman"/>
                <w:b/>
                <w:sz w:val="32"/>
                <w:szCs w:val="32"/>
              </w:rPr>
              <w:t>风险管控或修复委托人</w:t>
            </w:r>
          </w:p>
        </w:tc>
        <w:tc>
          <w:tcPr>
            <w:tcW w:w="275" w:type="pct"/>
            <w:vMerge w:val="continue"/>
            <w:vAlign w:val="center"/>
          </w:tcPr>
          <w:p>
            <w:pPr>
              <w:spacing w:line="360" w:lineRule="auto"/>
              <w:jc w:val="center"/>
              <w:rPr>
                <w:rFonts w:ascii="Times New Roman" w:hAnsi="Times New Roman" w:eastAsia="仿宋" w:cs="Times New Roman"/>
                <w:b/>
                <w:sz w:val="32"/>
                <w:szCs w:val="32"/>
              </w:rPr>
            </w:pPr>
          </w:p>
        </w:tc>
        <w:tc>
          <w:tcPr>
            <w:tcW w:w="274" w:type="pct"/>
            <w:vMerge w:val="continue"/>
            <w:vAlign w:val="center"/>
          </w:tcPr>
          <w:p>
            <w:pPr>
              <w:spacing w:line="360" w:lineRule="auto"/>
              <w:jc w:val="center"/>
              <w:rPr>
                <w:rFonts w:ascii="Times New Roman" w:hAnsi="Times New Roman" w:eastAsia="仿宋"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99" w:type="pct"/>
            <w:vAlign w:val="center"/>
          </w:tcPr>
          <w:p>
            <w:pPr>
              <w:spacing w:line="360" w:lineRule="auto"/>
              <w:jc w:val="center"/>
              <w:rPr>
                <w:rFonts w:ascii="Times New Roman" w:hAnsi="Times New Roman" w:eastAsia="仿宋" w:cs="Times New Roman"/>
                <w:bCs/>
                <w:sz w:val="32"/>
                <w:szCs w:val="32"/>
              </w:rPr>
            </w:pPr>
            <w:r>
              <w:rPr>
                <w:rFonts w:ascii="Times New Roman" w:hAnsi="Times New Roman" w:eastAsia="仿宋" w:cs="Times New Roman"/>
                <w:bCs/>
                <w:sz w:val="32"/>
                <w:szCs w:val="32"/>
              </w:rPr>
              <w:t>1</w:t>
            </w:r>
          </w:p>
        </w:tc>
        <w:tc>
          <w:tcPr>
            <w:tcW w:w="546" w:type="pct"/>
            <w:vAlign w:val="center"/>
          </w:tcPr>
          <w:p>
            <w:pPr>
              <w:spacing w:line="360" w:lineRule="auto"/>
              <w:jc w:val="center"/>
              <w:rPr>
                <w:rFonts w:ascii="Times New Roman" w:hAnsi="Times New Roman" w:eastAsia="仿宋" w:cs="Times New Roman"/>
                <w:bCs/>
                <w:sz w:val="32"/>
                <w:szCs w:val="32"/>
              </w:rPr>
            </w:pPr>
          </w:p>
        </w:tc>
        <w:tc>
          <w:tcPr>
            <w:tcW w:w="464" w:type="pct"/>
            <w:vAlign w:val="center"/>
          </w:tcPr>
          <w:p>
            <w:pPr>
              <w:spacing w:line="360" w:lineRule="auto"/>
              <w:jc w:val="center"/>
              <w:rPr>
                <w:rFonts w:ascii="Times New Roman" w:hAnsi="Times New Roman" w:eastAsia="仿宋" w:cs="Times New Roman"/>
                <w:bCs/>
                <w:sz w:val="32"/>
                <w:szCs w:val="32"/>
              </w:rPr>
            </w:pPr>
          </w:p>
        </w:tc>
        <w:tc>
          <w:tcPr>
            <w:tcW w:w="462" w:type="pct"/>
            <w:vAlign w:val="center"/>
          </w:tcPr>
          <w:p>
            <w:pPr>
              <w:spacing w:line="360" w:lineRule="auto"/>
              <w:jc w:val="center"/>
              <w:rPr>
                <w:rFonts w:ascii="Times New Roman" w:hAnsi="Times New Roman" w:eastAsia="仿宋" w:cs="Times New Roman"/>
                <w:bCs/>
                <w:sz w:val="32"/>
                <w:szCs w:val="32"/>
              </w:rPr>
            </w:pPr>
          </w:p>
        </w:tc>
        <w:tc>
          <w:tcPr>
            <w:tcW w:w="509" w:type="pct"/>
            <w:vAlign w:val="center"/>
          </w:tcPr>
          <w:p>
            <w:pPr>
              <w:spacing w:line="360" w:lineRule="auto"/>
              <w:jc w:val="center"/>
              <w:rPr>
                <w:rFonts w:ascii="Times New Roman" w:hAnsi="Times New Roman" w:eastAsia="仿宋" w:cs="Times New Roman"/>
                <w:bCs/>
                <w:sz w:val="32"/>
                <w:szCs w:val="32"/>
              </w:rPr>
            </w:pPr>
          </w:p>
        </w:tc>
        <w:tc>
          <w:tcPr>
            <w:tcW w:w="540" w:type="pct"/>
            <w:vAlign w:val="center"/>
          </w:tcPr>
          <w:p>
            <w:pPr>
              <w:spacing w:line="360" w:lineRule="auto"/>
              <w:jc w:val="center"/>
              <w:rPr>
                <w:rFonts w:ascii="Times New Roman" w:hAnsi="Times New Roman" w:eastAsia="仿宋" w:cs="Times New Roman"/>
                <w:bCs/>
                <w:sz w:val="32"/>
                <w:szCs w:val="32"/>
              </w:rPr>
            </w:pPr>
          </w:p>
        </w:tc>
        <w:tc>
          <w:tcPr>
            <w:tcW w:w="586" w:type="pct"/>
            <w:vAlign w:val="center"/>
          </w:tcPr>
          <w:p>
            <w:pPr>
              <w:spacing w:line="360" w:lineRule="auto"/>
              <w:jc w:val="center"/>
              <w:rPr>
                <w:rFonts w:ascii="Times New Roman" w:hAnsi="Times New Roman" w:eastAsia="仿宋" w:cs="Times New Roman"/>
                <w:bCs/>
                <w:sz w:val="32"/>
                <w:szCs w:val="32"/>
              </w:rPr>
            </w:pPr>
          </w:p>
        </w:tc>
        <w:tc>
          <w:tcPr>
            <w:tcW w:w="501" w:type="pct"/>
            <w:vAlign w:val="center"/>
          </w:tcPr>
          <w:p>
            <w:pPr>
              <w:spacing w:line="360" w:lineRule="auto"/>
              <w:jc w:val="center"/>
              <w:rPr>
                <w:rFonts w:ascii="Times New Roman" w:hAnsi="Times New Roman" w:eastAsia="仿宋" w:cs="Times New Roman"/>
                <w:bCs/>
                <w:sz w:val="32"/>
                <w:szCs w:val="32"/>
              </w:rPr>
            </w:pPr>
          </w:p>
        </w:tc>
        <w:tc>
          <w:tcPr>
            <w:tcW w:w="544" w:type="pct"/>
            <w:vAlign w:val="center"/>
          </w:tcPr>
          <w:p>
            <w:pPr>
              <w:spacing w:line="360" w:lineRule="auto"/>
              <w:jc w:val="center"/>
              <w:rPr>
                <w:rFonts w:ascii="Times New Roman" w:hAnsi="Times New Roman" w:eastAsia="仿宋" w:cs="Times New Roman"/>
                <w:bCs/>
                <w:sz w:val="32"/>
                <w:szCs w:val="32"/>
              </w:rPr>
            </w:pPr>
          </w:p>
        </w:tc>
        <w:tc>
          <w:tcPr>
            <w:tcW w:w="275" w:type="pct"/>
            <w:vAlign w:val="center"/>
          </w:tcPr>
          <w:p>
            <w:pPr>
              <w:spacing w:line="360" w:lineRule="auto"/>
              <w:jc w:val="center"/>
              <w:rPr>
                <w:rFonts w:ascii="Times New Roman" w:hAnsi="Times New Roman" w:eastAsia="仿宋" w:cs="Times New Roman"/>
                <w:bCs/>
                <w:sz w:val="32"/>
                <w:szCs w:val="32"/>
              </w:rPr>
            </w:pPr>
          </w:p>
        </w:tc>
        <w:tc>
          <w:tcPr>
            <w:tcW w:w="274" w:type="pct"/>
            <w:vAlign w:val="center"/>
          </w:tcPr>
          <w:p>
            <w:pPr>
              <w:spacing w:line="360" w:lineRule="auto"/>
              <w:jc w:val="center"/>
              <w:rPr>
                <w:rFonts w:ascii="Times New Roman" w:hAnsi="Times New Roman" w:eastAsia="仿宋"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299" w:type="pct"/>
            <w:vAlign w:val="center"/>
          </w:tcPr>
          <w:p>
            <w:pPr>
              <w:spacing w:line="360" w:lineRule="auto"/>
              <w:jc w:val="center"/>
              <w:rPr>
                <w:rFonts w:ascii="Times New Roman" w:hAnsi="Times New Roman" w:eastAsia="仿宋" w:cs="Times New Roman"/>
                <w:bCs/>
                <w:sz w:val="32"/>
                <w:szCs w:val="32"/>
              </w:rPr>
            </w:pPr>
            <w:r>
              <w:rPr>
                <w:rFonts w:ascii="Times New Roman" w:hAnsi="Times New Roman" w:eastAsia="仿宋" w:cs="Times New Roman"/>
                <w:bCs/>
                <w:sz w:val="32"/>
                <w:szCs w:val="32"/>
              </w:rPr>
              <w:t>2</w:t>
            </w:r>
          </w:p>
        </w:tc>
        <w:tc>
          <w:tcPr>
            <w:tcW w:w="546" w:type="pct"/>
            <w:vAlign w:val="center"/>
          </w:tcPr>
          <w:p>
            <w:pPr>
              <w:spacing w:line="360" w:lineRule="auto"/>
              <w:jc w:val="center"/>
              <w:rPr>
                <w:rFonts w:ascii="Times New Roman" w:hAnsi="Times New Roman" w:eastAsia="仿宋" w:cs="Times New Roman"/>
                <w:bCs/>
                <w:sz w:val="32"/>
                <w:szCs w:val="32"/>
              </w:rPr>
            </w:pPr>
          </w:p>
        </w:tc>
        <w:tc>
          <w:tcPr>
            <w:tcW w:w="464" w:type="pct"/>
            <w:vAlign w:val="center"/>
          </w:tcPr>
          <w:p>
            <w:pPr>
              <w:spacing w:line="360" w:lineRule="auto"/>
              <w:jc w:val="center"/>
              <w:rPr>
                <w:rFonts w:ascii="Times New Roman" w:hAnsi="Times New Roman" w:eastAsia="仿宋" w:cs="Times New Roman"/>
                <w:bCs/>
                <w:sz w:val="32"/>
                <w:szCs w:val="32"/>
              </w:rPr>
            </w:pPr>
          </w:p>
        </w:tc>
        <w:tc>
          <w:tcPr>
            <w:tcW w:w="462" w:type="pct"/>
            <w:vAlign w:val="center"/>
          </w:tcPr>
          <w:p>
            <w:pPr>
              <w:spacing w:line="360" w:lineRule="auto"/>
              <w:jc w:val="center"/>
              <w:rPr>
                <w:rFonts w:ascii="Times New Roman" w:hAnsi="Times New Roman" w:eastAsia="仿宋" w:cs="Times New Roman"/>
                <w:bCs/>
                <w:sz w:val="32"/>
                <w:szCs w:val="32"/>
              </w:rPr>
            </w:pPr>
          </w:p>
        </w:tc>
        <w:tc>
          <w:tcPr>
            <w:tcW w:w="509" w:type="pct"/>
            <w:vAlign w:val="center"/>
          </w:tcPr>
          <w:p>
            <w:pPr>
              <w:spacing w:line="360" w:lineRule="auto"/>
              <w:jc w:val="center"/>
              <w:rPr>
                <w:rFonts w:ascii="Times New Roman" w:hAnsi="Times New Roman" w:eastAsia="仿宋" w:cs="Times New Roman"/>
                <w:bCs/>
                <w:sz w:val="32"/>
                <w:szCs w:val="32"/>
              </w:rPr>
            </w:pPr>
          </w:p>
        </w:tc>
        <w:tc>
          <w:tcPr>
            <w:tcW w:w="540" w:type="pct"/>
            <w:vAlign w:val="center"/>
          </w:tcPr>
          <w:p>
            <w:pPr>
              <w:spacing w:line="360" w:lineRule="auto"/>
              <w:jc w:val="center"/>
              <w:rPr>
                <w:rFonts w:ascii="Times New Roman" w:hAnsi="Times New Roman" w:eastAsia="仿宋" w:cs="Times New Roman"/>
                <w:bCs/>
                <w:sz w:val="32"/>
                <w:szCs w:val="32"/>
              </w:rPr>
            </w:pPr>
          </w:p>
        </w:tc>
        <w:tc>
          <w:tcPr>
            <w:tcW w:w="586" w:type="pct"/>
            <w:vAlign w:val="center"/>
          </w:tcPr>
          <w:p>
            <w:pPr>
              <w:spacing w:line="360" w:lineRule="auto"/>
              <w:jc w:val="center"/>
              <w:rPr>
                <w:rFonts w:ascii="Times New Roman" w:hAnsi="Times New Roman" w:eastAsia="仿宋" w:cs="Times New Roman"/>
                <w:bCs/>
                <w:sz w:val="32"/>
                <w:szCs w:val="32"/>
              </w:rPr>
            </w:pPr>
          </w:p>
        </w:tc>
        <w:tc>
          <w:tcPr>
            <w:tcW w:w="501" w:type="pct"/>
            <w:vAlign w:val="center"/>
          </w:tcPr>
          <w:p>
            <w:pPr>
              <w:spacing w:line="360" w:lineRule="auto"/>
              <w:jc w:val="center"/>
              <w:rPr>
                <w:rFonts w:ascii="Times New Roman" w:hAnsi="Times New Roman" w:eastAsia="仿宋" w:cs="Times New Roman"/>
                <w:bCs/>
                <w:sz w:val="32"/>
                <w:szCs w:val="32"/>
              </w:rPr>
            </w:pPr>
          </w:p>
        </w:tc>
        <w:tc>
          <w:tcPr>
            <w:tcW w:w="544" w:type="pct"/>
            <w:vAlign w:val="center"/>
          </w:tcPr>
          <w:p>
            <w:pPr>
              <w:spacing w:line="360" w:lineRule="auto"/>
              <w:jc w:val="center"/>
              <w:rPr>
                <w:rFonts w:ascii="Times New Roman" w:hAnsi="Times New Roman" w:eastAsia="仿宋" w:cs="Times New Roman"/>
                <w:bCs/>
                <w:sz w:val="32"/>
                <w:szCs w:val="32"/>
              </w:rPr>
            </w:pPr>
          </w:p>
        </w:tc>
        <w:tc>
          <w:tcPr>
            <w:tcW w:w="275" w:type="pct"/>
            <w:vAlign w:val="center"/>
          </w:tcPr>
          <w:p>
            <w:pPr>
              <w:spacing w:line="360" w:lineRule="auto"/>
              <w:jc w:val="center"/>
              <w:rPr>
                <w:rFonts w:ascii="Times New Roman" w:hAnsi="Times New Roman" w:eastAsia="仿宋" w:cs="Times New Roman"/>
                <w:bCs/>
                <w:sz w:val="32"/>
                <w:szCs w:val="32"/>
              </w:rPr>
            </w:pPr>
          </w:p>
        </w:tc>
        <w:tc>
          <w:tcPr>
            <w:tcW w:w="274" w:type="pct"/>
            <w:vAlign w:val="center"/>
          </w:tcPr>
          <w:p>
            <w:pPr>
              <w:spacing w:line="360" w:lineRule="auto"/>
              <w:jc w:val="center"/>
              <w:rPr>
                <w:rFonts w:ascii="Times New Roman" w:hAnsi="Times New Roman" w:eastAsia="仿宋"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99" w:type="pct"/>
            <w:vAlign w:val="center"/>
          </w:tcPr>
          <w:p>
            <w:pPr>
              <w:spacing w:line="360" w:lineRule="auto"/>
              <w:jc w:val="center"/>
              <w:rPr>
                <w:rFonts w:ascii="Times New Roman" w:hAnsi="Times New Roman" w:eastAsia="仿宋" w:cs="Times New Roman"/>
                <w:bCs/>
                <w:sz w:val="32"/>
                <w:szCs w:val="32"/>
              </w:rPr>
            </w:pPr>
            <w:r>
              <w:rPr>
                <w:rFonts w:ascii="Times New Roman" w:hAnsi="Times New Roman" w:eastAsia="仿宋" w:cs="Times New Roman"/>
                <w:bCs/>
                <w:sz w:val="32"/>
                <w:szCs w:val="32"/>
              </w:rPr>
              <w:t>3</w:t>
            </w:r>
          </w:p>
        </w:tc>
        <w:tc>
          <w:tcPr>
            <w:tcW w:w="546" w:type="pct"/>
            <w:vAlign w:val="center"/>
          </w:tcPr>
          <w:p>
            <w:pPr>
              <w:spacing w:line="360" w:lineRule="auto"/>
              <w:jc w:val="center"/>
              <w:rPr>
                <w:rFonts w:ascii="Times New Roman" w:hAnsi="Times New Roman" w:eastAsia="仿宋" w:cs="Times New Roman"/>
                <w:bCs/>
                <w:sz w:val="32"/>
                <w:szCs w:val="32"/>
              </w:rPr>
            </w:pPr>
          </w:p>
        </w:tc>
        <w:tc>
          <w:tcPr>
            <w:tcW w:w="464" w:type="pct"/>
            <w:vAlign w:val="center"/>
          </w:tcPr>
          <w:p>
            <w:pPr>
              <w:spacing w:line="360" w:lineRule="auto"/>
              <w:jc w:val="center"/>
              <w:rPr>
                <w:rFonts w:ascii="Times New Roman" w:hAnsi="Times New Roman" w:eastAsia="仿宋" w:cs="Times New Roman"/>
                <w:bCs/>
                <w:sz w:val="32"/>
                <w:szCs w:val="32"/>
              </w:rPr>
            </w:pPr>
          </w:p>
        </w:tc>
        <w:tc>
          <w:tcPr>
            <w:tcW w:w="462" w:type="pct"/>
            <w:vAlign w:val="center"/>
          </w:tcPr>
          <w:p>
            <w:pPr>
              <w:spacing w:line="360" w:lineRule="auto"/>
              <w:jc w:val="center"/>
              <w:rPr>
                <w:rFonts w:ascii="Times New Roman" w:hAnsi="Times New Roman" w:eastAsia="仿宋" w:cs="Times New Roman"/>
                <w:bCs/>
                <w:sz w:val="32"/>
                <w:szCs w:val="32"/>
              </w:rPr>
            </w:pPr>
          </w:p>
        </w:tc>
        <w:tc>
          <w:tcPr>
            <w:tcW w:w="509" w:type="pct"/>
            <w:vAlign w:val="center"/>
          </w:tcPr>
          <w:p>
            <w:pPr>
              <w:spacing w:line="360" w:lineRule="auto"/>
              <w:jc w:val="center"/>
              <w:rPr>
                <w:rFonts w:ascii="Times New Roman" w:hAnsi="Times New Roman" w:eastAsia="仿宋" w:cs="Times New Roman"/>
                <w:bCs/>
                <w:sz w:val="32"/>
                <w:szCs w:val="32"/>
              </w:rPr>
            </w:pPr>
          </w:p>
        </w:tc>
        <w:tc>
          <w:tcPr>
            <w:tcW w:w="540" w:type="pct"/>
            <w:vAlign w:val="center"/>
          </w:tcPr>
          <w:p>
            <w:pPr>
              <w:spacing w:line="360" w:lineRule="auto"/>
              <w:jc w:val="center"/>
              <w:rPr>
                <w:rFonts w:ascii="Times New Roman" w:hAnsi="Times New Roman" w:eastAsia="仿宋" w:cs="Times New Roman"/>
                <w:bCs/>
                <w:sz w:val="32"/>
                <w:szCs w:val="32"/>
              </w:rPr>
            </w:pPr>
          </w:p>
        </w:tc>
        <w:tc>
          <w:tcPr>
            <w:tcW w:w="586" w:type="pct"/>
            <w:vAlign w:val="center"/>
          </w:tcPr>
          <w:p>
            <w:pPr>
              <w:spacing w:line="360" w:lineRule="auto"/>
              <w:jc w:val="center"/>
              <w:rPr>
                <w:rFonts w:ascii="Times New Roman" w:hAnsi="Times New Roman" w:eastAsia="仿宋" w:cs="Times New Roman"/>
                <w:bCs/>
                <w:sz w:val="32"/>
                <w:szCs w:val="32"/>
              </w:rPr>
            </w:pPr>
          </w:p>
        </w:tc>
        <w:tc>
          <w:tcPr>
            <w:tcW w:w="501" w:type="pct"/>
            <w:vAlign w:val="center"/>
          </w:tcPr>
          <w:p>
            <w:pPr>
              <w:spacing w:line="360" w:lineRule="auto"/>
              <w:jc w:val="center"/>
              <w:rPr>
                <w:rFonts w:ascii="Times New Roman" w:hAnsi="Times New Roman" w:eastAsia="仿宋" w:cs="Times New Roman"/>
                <w:bCs/>
                <w:sz w:val="32"/>
                <w:szCs w:val="32"/>
              </w:rPr>
            </w:pPr>
          </w:p>
        </w:tc>
        <w:tc>
          <w:tcPr>
            <w:tcW w:w="544" w:type="pct"/>
            <w:vAlign w:val="center"/>
          </w:tcPr>
          <w:p>
            <w:pPr>
              <w:spacing w:line="360" w:lineRule="auto"/>
              <w:jc w:val="center"/>
              <w:rPr>
                <w:rFonts w:ascii="Times New Roman" w:hAnsi="Times New Roman" w:eastAsia="仿宋" w:cs="Times New Roman"/>
                <w:bCs/>
                <w:sz w:val="32"/>
                <w:szCs w:val="32"/>
              </w:rPr>
            </w:pPr>
          </w:p>
        </w:tc>
        <w:tc>
          <w:tcPr>
            <w:tcW w:w="275" w:type="pct"/>
            <w:vAlign w:val="center"/>
          </w:tcPr>
          <w:p>
            <w:pPr>
              <w:spacing w:line="360" w:lineRule="auto"/>
              <w:jc w:val="center"/>
              <w:rPr>
                <w:rFonts w:ascii="Times New Roman" w:hAnsi="Times New Roman" w:eastAsia="仿宋" w:cs="Times New Roman"/>
                <w:bCs/>
                <w:sz w:val="32"/>
                <w:szCs w:val="32"/>
              </w:rPr>
            </w:pPr>
          </w:p>
        </w:tc>
        <w:tc>
          <w:tcPr>
            <w:tcW w:w="274" w:type="pct"/>
            <w:vAlign w:val="center"/>
          </w:tcPr>
          <w:p>
            <w:pPr>
              <w:spacing w:line="360" w:lineRule="auto"/>
              <w:jc w:val="center"/>
              <w:rPr>
                <w:rFonts w:ascii="Times New Roman" w:hAnsi="Times New Roman" w:eastAsia="仿宋"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299" w:type="pct"/>
            <w:vAlign w:val="center"/>
          </w:tcPr>
          <w:p>
            <w:pPr>
              <w:spacing w:line="360" w:lineRule="auto"/>
              <w:jc w:val="center"/>
              <w:rPr>
                <w:rFonts w:ascii="Times New Roman" w:hAnsi="Times New Roman" w:eastAsia="仿宋" w:cs="Times New Roman"/>
                <w:bCs/>
                <w:sz w:val="32"/>
                <w:szCs w:val="32"/>
              </w:rPr>
            </w:pPr>
            <w:r>
              <w:rPr>
                <w:rFonts w:ascii="Times New Roman" w:hAnsi="Times New Roman" w:eastAsia="仿宋" w:cs="Times New Roman"/>
                <w:bCs/>
                <w:sz w:val="32"/>
                <w:szCs w:val="32"/>
              </w:rPr>
              <w:t>…</w:t>
            </w:r>
          </w:p>
        </w:tc>
        <w:tc>
          <w:tcPr>
            <w:tcW w:w="546" w:type="pct"/>
            <w:vAlign w:val="center"/>
          </w:tcPr>
          <w:p>
            <w:pPr>
              <w:spacing w:line="360" w:lineRule="auto"/>
              <w:jc w:val="center"/>
              <w:rPr>
                <w:rFonts w:ascii="Times New Roman" w:hAnsi="Times New Roman" w:eastAsia="仿宋" w:cs="Times New Roman"/>
                <w:bCs/>
                <w:sz w:val="32"/>
                <w:szCs w:val="32"/>
              </w:rPr>
            </w:pPr>
          </w:p>
        </w:tc>
        <w:tc>
          <w:tcPr>
            <w:tcW w:w="464" w:type="pct"/>
            <w:vAlign w:val="center"/>
          </w:tcPr>
          <w:p>
            <w:pPr>
              <w:spacing w:line="360" w:lineRule="auto"/>
              <w:jc w:val="center"/>
              <w:rPr>
                <w:rFonts w:ascii="Times New Roman" w:hAnsi="Times New Roman" w:eastAsia="仿宋" w:cs="Times New Roman"/>
                <w:bCs/>
                <w:sz w:val="32"/>
                <w:szCs w:val="32"/>
              </w:rPr>
            </w:pPr>
          </w:p>
        </w:tc>
        <w:tc>
          <w:tcPr>
            <w:tcW w:w="462" w:type="pct"/>
            <w:vAlign w:val="center"/>
          </w:tcPr>
          <w:p>
            <w:pPr>
              <w:spacing w:line="360" w:lineRule="auto"/>
              <w:jc w:val="center"/>
              <w:rPr>
                <w:rFonts w:ascii="Times New Roman" w:hAnsi="Times New Roman" w:eastAsia="仿宋" w:cs="Times New Roman"/>
                <w:bCs/>
                <w:sz w:val="32"/>
                <w:szCs w:val="32"/>
              </w:rPr>
            </w:pPr>
          </w:p>
        </w:tc>
        <w:tc>
          <w:tcPr>
            <w:tcW w:w="509" w:type="pct"/>
            <w:vAlign w:val="center"/>
          </w:tcPr>
          <w:p>
            <w:pPr>
              <w:spacing w:line="360" w:lineRule="auto"/>
              <w:jc w:val="center"/>
              <w:rPr>
                <w:rFonts w:ascii="Times New Roman" w:hAnsi="Times New Roman" w:eastAsia="仿宋" w:cs="Times New Roman"/>
                <w:bCs/>
                <w:sz w:val="32"/>
                <w:szCs w:val="32"/>
              </w:rPr>
            </w:pPr>
          </w:p>
        </w:tc>
        <w:tc>
          <w:tcPr>
            <w:tcW w:w="540" w:type="pct"/>
            <w:vAlign w:val="center"/>
          </w:tcPr>
          <w:p>
            <w:pPr>
              <w:spacing w:line="360" w:lineRule="auto"/>
              <w:jc w:val="center"/>
              <w:rPr>
                <w:rFonts w:ascii="Times New Roman" w:hAnsi="Times New Roman" w:eastAsia="仿宋" w:cs="Times New Roman"/>
                <w:bCs/>
                <w:sz w:val="32"/>
                <w:szCs w:val="32"/>
              </w:rPr>
            </w:pPr>
          </w:p>
        </w:tc>
        <w:tc>
          <w:tcPr>
            <w:tcW w:w="586" w:type="pct"/>
            <w:vAlign w:val="center"/>
          </w:tcPr>
          <w:p>
            <w:pPr>
              <w:spacing w:line="360" w:lineRule="auto"/>
              <w:jc w:val="center"/>
              <w:rPr>
                <w:rFonts w:ascii="Times New Roman" w:hAnsi="Times New Roman" w:eastAsia="仿宋" w:cs="Times New Roman"/>
                <w:bCs/>
                <w:sz w:val="32"/>
                <w:szCs w:val="32"/>
              </w:rPr>
            </w:pPr>
          </w:p>
        </w:tc>
        <w:tc>
          <w:tcPr>
            <w:tcW w:w="501" w:type="pct"/>
            <w:vAlign w:val="center"/>
          </w:tcPr>
          <w:p>
            <w:pPr>
              <w:spacing w:line="360" w:lineRule="auto"/>
              <w:jc w:val="center"/>
              <w:rPr>
                <w:rFonts w:ascii="Times New Roman" w:hAnsi="Times New Roman" w:eastAsia="仿宋" w:cs="Times New Roman"/>
                <w:bCs/>
                <w:sz w:val="32"/>
                <w:szCs w:val="32"/>
              </w:rPr>
            </w:pPr>
          </w:p>
        </w:tc>
        <w:tc>
          <w:tcPr>
            <w:tcW w:w="544" w:type="pct"/>
            <w:vAlign w:val="center"/>
          </w:tcPr>
          <w:p>
            <w:pPr>
              <w:spacing w:line="360" w:lineRule="auto"/>
              <w:jc w:val="center"/>
              <w:rPr>
                <w:rFonts w:ascii="Times New Roman" w:hAnsi="Times New Roman" w:eastAsia="仿宋" w:cs="Times New Roman"/>
                <w:bCs/>
                <w:sz w:val="32"/>
                <w:szCs w:val="32"/>
              </w:rPr>
            </w:pPr>
          </w:p>
        </w:tc>
        <w:tc>
          <w:tcPr>
            <w:tcW w:w="275" w:type="pct"/>
            <w:vAlign w:val="center"/>
          </w:tcPr>
          <w:p>
            <w:pPr>
              <w:spacing w:line="360" w:lineRule="auto"/>
              <w:jc w:val="center"/>
              <w:rPr>
                <w:rFonts w:ascii="Times New Roman" w:hAnsi="Times New Roman" w:eastAsia="仿宋" w:cs="Times New Roman"/>
                <w:bCs/>
                <w:sz w:val="32"/>
                <w:szCs w:val="32"/>
              </w:rPr>
            </w:pPr>
          </w:p>
        </w:tc>
        <w:tc>
          <w:tcPr>
            <w:tcW w:w="274" w:type="pct"/>
            <w:vAlign w:val="center"/>
          </w:tcPr>
          <w:p>
            <w:pPr>
              <w:spacing w:line="360" w:lineRule="auto"/>
              <w:jc w:val="center"/>
              <w:rPr>
                <w:rFonts w:ascii="Times New Roman" w:hAnsi="Times New Roman" w:eastAsia="仿宋" w:cs="Times New Roman"/>
                <w:bCs/>
                <w:sz w:val="32"/>
                <w:szCs w:val="32"/>
              </w:rPr>
            </w:pPr>
          </w:p>
        </w:tc>
      </w:tr>
    </w:tbl>
    <w:p>
      <w:pPr>
        <w:spacing w:line="360" w:lineRule="auto"/>
        <w:jc w:val="left"/>
        <w:rPr>
          <w:rFonts w:ascii="Times New Roman" w:hAnsi="Times New Roman" w:eastAsia="仿宋" w:cs="Times New Roman"/>
          <w:b/>
          <w:sz w:val="32"/>
          <w:szCs w:val="32"/>
        </w:rPr>
      </w:pPr>
      <w:r>
        <w:rPr>
          <w:rFonts w:ascii="Times New Roman" w:hAnsi="Times New Roman" w:eastAsia="仿宋" w:cs="Times New Roman"/>
          <w:b/>
          <w:sz w:val="32"/>
          <w:szCs w:val="32"/>
        </w:rPr>
        <w:t>地方生态环境主管部门举报电话：</w:t>
      </w:r>
    </w:p>
    <w:p>
      <w:pPr>
        <w:spacing w:line="360" w:lineRule="auto"/>
        <w:jc w:val="left"/>
        <w:rPr>
          <w:rFonts w:ascii="Times New Roman" w:hAnsi="Times New Roman" w:eastAsia="仿宋" w:cs="Times New Roman"/>
          <w:b/>
          <w:sz w:val="32"/>
          <w:szCs w:val="32"/>
        </w:rPr>
      </w:pPr>
      <w:r>
        <w:rPr>
          <w:rFonts w:ascii="Times New Roman" w:hAnsi="Times New Roman" w:eastAsia="仿宋" w:cs="Times New Roman"/>
          <w:b/>
          <w:sz w:val="32"/>
          <w:szCs w:val="32"/>
        </w:rPr>
        <w:t>填写说明：</w:t>
      </w:r>
    </w:p>
    <w:p>
      <w:pPr>
        <w:spacing w:line="360" w:lineRule="auto"/>
        <w:ind w:firstLine="480"/>
        <w:jc w:val="left"/>
        <w:rPr>
          <w:rFonts w:ascii="Times New Roman" w:hAnsi="Times New Roman" w:eastAsia="仿宋" w:cs="Times New Roman"/>
          <w:sz w:val="32"/>
          <w:szCs w:val="32"/>
        </w:rPr>
      </w:pPr>
      <w:r>
        <w:rPr>
          <w:rFonts w:ascii="Times New Roman" w:hAnsi="Times New Roman" w:eastAsia="仿宋" w:cs="Times New Roman"/>
          <w:sz w:val="32"/>
          <w:szCs w:val="32"/>
        </w:rPr>
        <w:t>【地块名称】按企业名称对地块命名，若企业被分为多个地块开展土壤污染风险管控和修复，需对每个地块分别命名。</w:t>
      </w:r>
      <w:r>
        <w:rPr>
          <w:rFonts w:hint="eastAsia" w:ascii="Times New Roman" w:hAnsi="Times New Roman" w:eastAsia="仿宋" w:cs="Times New Roman"/>
          <w:sz w:val="32"/>
          <w:szCs w:val="32"/>
        </w:rPr>
        <w:t>地块名称应与全国土壤环境信息平台填报的名称一致。</w:t>
      </w:r>
    </w:p>
    <w:p>
      <w:pPr>
        <w:spacing w:line="360" w:lineRule="auto"/>
        <w:ind w:firstLine="480"/>
        <w:jc w:val="left"/>
        <w:rPr>
          <w:rFonts w:ascii="Times New Roman" w:hAnsi="Times New Roman" w:eastAsia="仿宋" w:cs="Times New Roman"/>
          <w:sz w:val="32"/>
          <w:szCs w:val="32"/>
        </w:rPr>
      </w:pPr>
      <w:r>
        <w:rPr>
          <w:rFonts w:ascii="Times New Roman" w:hAnsi="Times New Roman" w:eastAsia="仿宋" w:cs="Times New Roman"/>
          <w:sz w:val="32"/>
          <w:szCs w:val="32"/>
        </w:rPr>
        <w:t>【详细地址】要求写明省（自治区、直辖市）、市（地区、州、盟）、县（区、市、旗）、乡（镇）以及具体街（村）的名称和详细的门牌号码。</w:t>
      </w:r>
    </w:p>
    <w:p>
      <w:pPr>
        <w:spacing w:line="360" w:lineRule="auto"/>
        <w:ind w:firstLine="480"/>
        <w:jc w:val="left"/>
        <w:rPr>
          <w:rFonts w:ascii="Times New Roman" w:hAnsi="Times New Roman" w:eastAsia="仿宋" w:cs="Times New Roman"/>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rPr>
        <w:t>四至</w:t>
      </w:r>
      <w:r>
        <w:rPr>
          <w:rFonts w:ascii="Times New Roman" w:hAnsi="Times New Roman" w:eastAsia="仿宋" w:cs="Times New Roman"/>
          <w:sz w:val="32"/>
          <w:szCs w:val="32"/>
        </w:rPr>
        <w:t>范围】</w:t>
      </w:r>
      <w:r>
        <w:rPr>
          <w:rFonts w:hint="eastAsia" w:ascii="Times New Roman" w:hAnsi="Times New Roman" w:eastAsia="仿宋" w:cs="Times New Roman"/>
          <w:sz w:val="32"/>
          <w:szCs w:val="32"/>
        </w:rPr>
        <w:t>文字描述。</w:t>
      </w:r>
    </w:p>
    <w:p>
      <w:pPr>
        <w:spacing w:line="360" w:lineRule="auto"/>
        <w:ind w:firstLine="480"/>
        <w:jc w:val="left"/>
        <w:rPr>
          <w:rFonts w:ascii="Times New Roman" w:hAnsi="Times New Roman" w:eastAsia="仿宋" w:cs="Times New Roman"/>
          <w:sz w:val="32"/>
          <w:szCs w:val="32"/>
        </w:rPr>
      </w:pPr>
      <w:r>
        <w:rPr>
          <w:rFonts w:ascii="Times New Roman" w:hAnsi="Times New Roman" w:eastAsia="仿宋" w:cs="Times New Roman"/>
          <w:sz w:val="32"/>
          <w:szCs w:val="32"/>
        </w:rPr>
        <w:t>【地块面积】指该地块总占地面积，以m</w:t>
      </w:r>
      <w:r>
        <w:rPr>
          <w:rFonts w:ascii="Times New Roman" w:hAnsi="Times New Roman" w:eastAsia="仿宋" w:cs="Times New Roman"/>
          <w:sz w:val="32"/>
          <w:szCs w:val="32"/>
          <w:vertAlign w:val="superscript"/>
        </w:rPr>
        <w:t>2</w:t>
      </w:r>
      <w:r>
        <w:rPr>
          <w:rFonts w:ascii="Times New Roman" w:hAnsi="Times New Roman" w:eastAsia="仿宋" w:cs="Times New Roman"/>
          <w:sz w:val="32"/>
          <w:szCs w:val="32"/>
        </w:rPr>
        <w:t>为单位，小数点后保留两位有效数字。</w:t>
      </w:r>
    </w:p>
    <w:p>
      <w:pPr>
        <w:spacing w:line="360" w:lineRule="auto"/>
        <w:ind w:firstLine="480"/>
        <w:jc w:val="left"/>
        <w:rPr>
          <w:rFonts w:ascii="Times New Roman" w:hAnsi="Times New Roman" w:eastAsia="仿宋" w:cs="Times New Roman"/>
          <w:sz w:val="32"/>
          <w:szCs w:val="32"/>
        </w:rPr>
      </w:pPr>
      <w:r>
        <w:rPr>
          <w:rFonts w:ascii="Times New Roman" w:hAnsi="Times New Roman" w:eastAsia="仿宋" w:cs="Times New Roman"/>
          <w:sz w:val="32"/>
          <w:szCs w:val="32"/>
        </w:rPr>
        <w:t>【土地使用权人】具有地块土地使用权的单位或个人。</w:t>
      </w:r>
    </w:p>
    <w:p>
      <w:pPr>
        <w:spacing w:line="360" w:lineRule="auto"/>
        <w:ind w:firstLine="48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【进展情况</w:t>
      </w:r>
      <w:r>
        <w:rPr>
          <w:rFonts w:ascii="Times New Roman" w:hAnsi="Times New Roman" w:eastAsia="仿宋" w:cs="Times New Roman"/>
          <w:sz w:val="32"/>
          <w:szCs w:val="32"/>
        </w:rPr>
        <w:t>/</w:t>
      </w:r>
      <w:r>
        <w:rPr>
          <w:rFonts w:hint="eastAsia" w:ascii="Times New Roman" w:hAnsi="Times New Roman" w:eastAsia="仿宋" w:cs="Times New Roman"/>
          <w:sz w:val="32"/>
          <w:szCs w:val="32"/>
        </w:rPr>
        <w:t>所在阶段】填写</w:t>
      </w:r>
      <w:r>
        <w:rPr>
          <w:rFonts w:ascii="Times New Roman" w:hAnsi="Times New Roman" w:eastAsia="仿宋" w:cs="Times New Roman"/>
          <w:sz w:val="32"/>
          <w:szCs w:val="32"/>
        </w:rPr>
        <w:t>“</w:t>
      </w:r>
      <w:r>
        <w:rPr>
          <w:rFonts w:hint="eastAsia" w:ascii="Times New Roman" w:hAnsi="Times New Roman" w:eastAsia="仿宋" w:cs="Times New Roman"/>
          <w:sz w:val="32"/>
          <w:szCs w:val="32"/>
        </w:rPr>
        <w:t>正在编制风险管控</w:t>
      </w:r>
      <w:r>
        <w:rPr>
          <w:rFonts w:ascii="Times New Roman" w:hAnsi="Times New Roman" w:eastAsia="仿宋" w:cs="Times New Roman"/>
          <w:sz w:val="32"/>
          <w:szCs w:val="32"/>
        </w:rPr>
        <w:t>/</w:t>
      </w:r>
      <w:r>
        <w:rPr>
          <w:rFonts w:hint="eastAsia" w:ascii="Times New Roman" w:hAnsi="Times New Roman" w:eastAsia="仿宋" w:cs="Times New Roman"/>
          <w:sz w:val="32"/>
          <w:szCs w:val="32"/>
        </w:rPr>
        <w:t>修复方案</w:t>
      </w:r>
      <w:r>
        <w:rPr>
          <w:rFonts w:ascii="Times New Roman" w:hAnsi="Times New Roman" w:eastAsia="仿宋" w:cs="Times New Roman"/>
          <w:sz w:val="32"/>
          <w:szCs w:val="32"/>
        </w:rPr>
        <w:t>”“</w:t>
      </w:r>
      <w:r>
        <w:rPr>
          <w:rFonts w:hint="eastAsia" w:ascii="Times New Roman" w:hAnsi="Times New Roman" w:eastAsia="仿宋" w:cs="Times New Roman"/>
          <w:sz w:val="32"/>
          <w:szCs w:val="32"/>
        </w:rPr>
        <w:t>正在实施风险管控</w:t>
      </w:r>
      <w:r>
        <w:rPr>
          <w:rFonts w:ascii="Times New Roman" w:hAnsi="Times New Roman" w:eastAsia="仿宋" w:cs="Times New Roman"/>
          <w:sz w:val="32"/>
          <w:szCs w:val="32"/>
        </w:rPr>
        <w:t>/</w:t>
      </w:r>
      <w:r>
        <w:rPr>
          <w:rFonts w:hint="eastAsia" w:ascii="Times New Roman" w:hAnsi="Times New Roman" w:eastAsia="仿宋" w:cs="Times New Roman"/>
          <w:sz w:val="32"/>
          <w:szCs w:val="32"/>
        </w:rPr>
        <w:t>修复</w:t>
      </w:r>
      <w:r>
        <w:rPr>
          <w:rFonts w:ascii="Times New Roman" w:hAnsi="Times New Roman" w:eastAsia="仿宋" w:cs="Times New Roman"/>
          <w:sz w:val="32"/>
          <w:szCs w:val="32"/>
        </w:rPr>
        <w:t>”</w:t>
      </w:r>
      <w:r>
        <w:rPr>
          <w:rFonts w:hint="eastAsia" w:ascii="Times New Roman" w:hAnsi="Times New Roman" w:eastAsia="仿宋" w:cs="Times New Roman"/>
          <w:sz w:val="32"/>
          <w:szCs w:val="32"/>
        </w:rPr>
        <w:t>或</w:t>
      </w:r>
      <w:r>
        <w:rPr>
          <w:rFonts w:ascii="Times New Roman" w:hAnsi="Times New Roman" w:eastAsia="仿宋" w:cs="Times New Roman"/>
          <w:sz w:val="32"/>
          <w:szCs w:val="32"/>
        </w:rPr>
        <w:t>“</w:t>
      </w:r>
      <w:r>
        <w:rPr>
          <w:rFonts w:hint="eastAsia" w:ascii="Times New Roman" w:hAnsi="Times New Roman" w:eastAsia="仿宋" w:cs="Times New Roman"/>
          <w:sz w:val="32"/>
          <w:szCs w:val="32"/>
        </w:rPr>
        <w:t>正在开展效果评估</w:t>
      </w:r>
      <w:r>
        <w:rPr>
          <w:rFonts w:ascii="Times New Roman" w:hAnsi="Times New Roman" w:eastAsia="仿宋" w:cs="Times New Roman"/>
          <w:sz w:val="32"/>
          <w:szCs w:val="32"/>
        </w:rPr>
        <w:t>”</w:t>
      </w:r>
      <w:r>
        <w:rPr>
          <w:rFonts w:hint="eastAsia" w:ascii="Times New Roman" w:hAnsi="Times New Roman" w:eastAsia="仿宋" w:cs="Times New Roman"/>
          <w:sz w:val="32"/>
          <w:szCs w:val="32"/>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360" w:lineRule="auto"/>
        <w:ind w:left="0" w:right="0" w:firstLine="480"/>
        <w:jc w:val="left"/>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w:t>
      </w:r>
      <w:r>
        <w:rPr>
          <w:rFonts w:hint="eastAsia" w:ascii="Times New Roman" w:hAnsi="Times New Roman" w:eastAsia="仿宋" w:cs="Times New Roman"/>
          <w:b w:val="0"/>
          <w:sz w:val="32"/>
          <w:szCs w:val="32"/>
        </w:rPr>
        <w:t>风险管控或修复单位</w:t>
      </w:r>
      <w:r>
        <w:rPr>
          <w:rFonts w:hint="eastAsia" w:ascii="Times New Roman" w:hAnsi="Times New Roman" w:eastAsia="仿宋" w:cs="Times New Roman"/>
          <w:sz w:val="32"/>
          <w:szCs w:val="32"/>
        </w:rPr>
        <w:t>】【</w:t>
      </w:r>
      <w:r>
        <w:rPr>
          <w:rFonts w:hint="eastAsia" w:ascii="Times New Roman" w:hAnsi="Times New Roman" w:eastAsia="仿宋" w:cs="Times New Roman"/>
          <w:b w:val="0"/>
          <w:sz w:val="32"/>
          <w:szCs w:val="32"/>
        </w:rPr>
        <w:t>风险管控或修复委托人</w:t>
      </w:r>
      <w:r>
        <w:rPr>
          <w:rFonts w:hint="eastAsia" w:ascii="Times New Roman" w:hAnsi="Times New Roman" w:eastAsia="仿宋" w:cs="Times New Roman"/>
          <w:sz w:val="32"/>
          <w:szCs w:val="32"/>
        </w:rPr>
        <w:t>】未明确时，可以填写“未明确”。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360" w:lineRule="auto"/>
        <w:ind w:left="0" w:right="0" w:firstLine="480"/>
        <w:jc w:val="left"/>
        <w:rPr>
          <w:rFonts w:hint="eastAsia" w:ascii="Times New Roman" w:hAnsi="Times New Roman" w:eastAsia="仿宋" w:cs="Times New Roman"/>
          <w:color w:val="auto"/>
          <w:sz w:val="32"/>
          <w:szCs w:val="32"/>
        </w:rPr>
      </w:pPr>
      <w:r>
        <w:rPr>
          <w:rFonts w:hint="eastAsia" w:ascii="Times New Roman" w:hAnsi="Times New Roman" w:eastAsia="仿宋" w:cs="Times New Roman"/>
          <w:sz w:val="32"/>
          <w:szCs w:val="32"/>
          <w:highlight w:val="none"/>
          <w:lang w:eastAsia="zh-CN"/>
        </w:rPr>
        <w:t>【纳入日期】</w:t>
      </w:r>
      <w:r>
        <w:rPr>
          <w:rFonts w:hint="eastAsia" w:ascii="Times New Roman" w:hAnsi="Times New Roman" w:eastAsia="仿宋" w:cs="Times New Roman"/>
          <w:sz w:val="32"/>
          <w:szCs w:val="32"/>
        </w:rPr>
        <w:t>土壤污染风险评估报告评审</w:t>
      </w:r>
      <w:r>
        <w:rPr>
          <w:rFonts w:hint="eastAsia" w:ascii="Times New Roman" w:hAnsi="Times New Roman" w:eastAsia="仿宋" w:cs="Times New Roman"/>
          <w:kern w:val="2"/>
          <w:sz w:val="32"/>
          <w:szCs w:val="32"/>
          <w:lang w:eastAsia="zh-CN" w:bidi="ar-SA"/>
        </w:rPr>
        <w:t>通过的日期。</w:t>
      </w:r>
    </w:p>
    <w:p>
      <w:pPr>
        <w:keepNext w:val="0"/>
        <w:keepLines w:val="0"/>
        <w:widowControl/>
        <w:suppressLineNumbers w:val="0"/>
        <w:spacing w:line="360" w:lineRule="auto"/>
        <w:ind w:firstLine="480"/>
        <w:jc w:val="left"/>
        <w:rPr>
          <w:rFonts w:hint="eastAsia" w:eastAsia="仿宋"/>
          <w:lang w:eastAsia="zh-CN"/>
        </w:rPr>
      </w:pPr>
    </w:p>
    <w:p>
      <w:pPr>
        <w:spacing w:line="360" w:lineRule="auto"/>
        <w:ind w:firstLine="480"/>
        <w:jc w:val="left"/>
        <w:rPr>
          <w:rFonts w:hint="eastAsia" w:ascii="Times New Roman" w:hAnsi="Times New Roman" w:eastAsia="仿宋" w:cs="Times New Roman"/>
          <w:sz w:val="32"/>
          <w:szCs w:val="32"/>
          <w:highlight w:val="yellow"/>
          <w:lang w:eastAsia="zh-CN"/>
        </w:rPr>
      </w:pPr>
    </w:p>
    <w:p>
      <w:pPr>
        <w:spacing w:line="360" w:lineRule="auto"/>
        <w:ind w:firstLine="480"/>
        <w:jc w:val="left"/>
        <w:rPr>
          <w:rFonts w:ascii="Times New Roman" w:hAnsi="Times New Roman" w:eastAsia="仿宋" w:cs="Times New Roman"/>
          <w:sz w:val="32"/>
          <w:szCs w:val="32"/>
        </w:rPr>
      </w:pPr>
    </w:p>
    <w:p>
      <w:pPr>
        <w:widowControl/>
        <w:jc w:val="lef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spacing w:line="360" w:lineRule="auto"/>
        <w:jc w:val="left"/>
        <w:outlineLvl w:val="0"/>
        <w:rPr>
          <w:rFonts w:ascii="Times New Roman" w:hAnsi="Times New Roman" w:eastAsia="黑体" w:cs="Times New Roman"/>
          <w:bCs/>
          <w:sz w:val="32"/>
          <w:szCs w:val="32"/>
        </w:rPr>
      </w:pPr>
      <w:r>
        <w:rPr>
          <w:rFonts w:ascii="Times New Roman" w:hAnsi="Times New Roman" w:eastAsia="黑体" w:cs="Times New Roman"/>
          <w:bCs/>
          <w:sz w:val="32"/>
          <w:szCs w:val="32"/>
        </w:rPr>
        <w:t>附表</w:t>
      </w:r>
      <w:r>
        <w:rPr>
          <w:rFonts w:hint="eastAsia" w:ascii="Times New Roman" w:hAnsi="Times New Roman" w:eastAsia="黑体" w:cs="Times New Roman"/>
          <w:bCs/>
          <w:sz w:val="32"/>
          <w:szCs w:val="32"/>
        </w:rPr>
        <w:t>2</w:t>
      </w:r>
    </w:p>
    <w:p>
      <w:pPr>
        <w:spacing w:line="360" w:lineRule="auto"/>
        <w:jc w:val="center"/>
        <w:rPr>
          <w:rFonts w:hint="eastAsia" w:ascii="华文中宋" w:hAnsi="华文中宋" w:eastAsia="华文中宋" w:cs="华文中宋"/>
          <w:b/>
          <w:bCs w:val="0"/>
          <w:sz w:val="32"/>
          <w:szCs w:val="32"/>
        </w:rPr>
      </w:pPr>
      <w:r>
        <w:rPr>
          <w:rFonts w:hint="eastAsia" w:ascii="华文中宋" w:hAnsi="华文中宋" w:eastAsia="华文中宋" w:cs="华文中宋"/>
          <w:b/>
          <w:bCs w:val="0"/>
          <w:sz w:val="32"/>
          <w:szCs w:val="32"/>
        </w:rPr>
        <w:t>XX省（区、市）建设用地土壤污染风险管控和修复移出名录</w:t>
      </w:r>
    </w:p>
    <w:tbl>
      <w:tblPr>
        <w:tblStyle w:val="19"/>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547"/>
        <w:gridCol w:w="1314"/>
        <w:gridCol w:w="1309"/>
        <w:gridCol w:w="1442"/>
        <w:gridCol w:w="1530"/>
        <w:gridCol w:w="1450"/>
        <w:gridCol w:w="1504"/>
        <w:gridCol w:w="1666"/>
        <w:gridCol w:w="779"/>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99" w:type="pct"/>
            <w:vMerge w:val="restart"/>
            <w:vAlign w:val="center"/>
          </w:tcPr>
          <w:p>
            <w:pPr>
              <w:spacing w:line="360" w:lineRule="auto"/>
              <w:jc w:val="center"/>
              <w:rPr>
                <w:rFonts w:ascii="Times New Roman" w:hAnsi="Times New Roman" w:eastAsia="仿宋" w:cs="Times New Roman"/>
                <w:b/>
                <w:bCs/>
                <w:sz w:val="32"/>
                <w:szCs w:val="32"/>
              </w:rPr>
            </w:pPr>
            <w:r>
              <w:rPr>
                <w:rFonts w:ascii="Times New Roman" w:hAnsi="Times New Roman" w:eastAsia="仿宋" w:cs="Times New Roman"/>
                <w:b/>
                <w:bCs/>
                <w:sz w:val="32"/>
                <w:szCs w:val="32"/>
              </w:rPr>
              <w:t>序号</w:t>
            </w:r>
          </w:p>
        </w:tc>
        <w:tc>
          <w:tcPr>
            <w:tcW w:w="2521" w:type="pct"/>
            <w:gridSpan w:val="5"/>
            <w:vAlign w:val="center"/>
          </w:tcPr>
          <w:p>
            <w:pPr>
              <w:spacing w:line="360" w:lineRule="auto"/>
              <w:jc w:val="center"/>
              <w:rPr>
                <w:rFonts w:ascii="Times New Roman" w:hAnsi="Times New Roman" w:eastAsia="仿宋" w:cs="Times New Roman"/>
                <w:b/>
                <w:bCs/>
                <w:sz w:val="32"/>
                <w:szCs w:val="32"/>
              </w:rPr>
            </w:pPr>
            <w:r>
              <w:rPr>
                <w:rFonts w:ascii="Times New Roman" w:hAnsi="Times New Roman" w:eastAsia="仿宋" w:cs="Times New Roman"/>
                <w:b/>
                <w:bCs/>
                <w:sz w:val="32"/>
                <w:szCs w:val="32"/>
              </w:rPr>
              <w:t>地块基本信息</w:t>
            </w:r>
          </w:p>
        </w:tc>
        <w:tc>
          <w:tcPr>
            <w:tcW w:w="1631" w:type="pct"/>
            <w:gridSpan w:val="3"/>
            <w:vAlign w:val="center"/>
          </w:tcPr>
          <w:p>
            <w:pPr>
              <w:spacing w:line="360" w:lineRule="auto"/>
              <w:jc w:val="center"/>
              <w:rPr>
                <w:rFonts w:ascii="Times New Roman" w:hAnsi="Times New Roman" w:eastAsia="仿宋" w:cs="Times New Roman"/>
                <w:b/>
                <w:sz w:val="32"/>
                <w:szCs w:val="32"/>
              </w:rPr>
            </w:pPr>
            <w:r>
              <w:rPr>
                <w:rFonts w:ascii="Times New Roman" w:hAnsi="Times New Roman" w:eastAsia="仿宋" w:cs="Times New Roman"/>
                <w:b/>
                <w:bCs/>
                <w:sz w:val="32"/>
                <w:szCs w:val="32"/>
              </w:rPr>
              <w:t>风险管控或修复情况</w:t>
            </w:r>
          </w:p>
        </w:tc>
        <w:tc>
          <w:tcPr>
            <w:tcW w:w="275" w:type="pct"/>
            <w:vMerge w:val="restart"/>
            <w:vAlign w:val="center"/>
          </w:tcPr>
          <w:p>
            <w:pPr>
              <w:spacing w:line="360" w:lineRule="auto"/>
              <w:jc w:val="center"/>
              <w:rPr>
                <w:rFonts w:ascii="Times New Roman" w:hAnsi="Times New Roman" w:eastAsia="仿宋" w:cs="Times New Roman"/>
                <w:b/>
                <w:sz w:val="32"/>
                <w:szCs w:val="32"/>
              </w:rPr>
            </w:pPr>
            <w:r>
              <w:rPr>
                <w:rFonts w:hint="eastAsia" w:ascii="Times New Roman" w:hAnsi="Times New Roman" w:eastAsia="仿宋" w:cs="Times New Roman"/>
                <w:b/>
                <w:sz w:val="32"/>
                <w:szCs w:val="32"/>
              </w:rPr>
              <w:t>移出日期</w:t>
            </w:r>
          </w:p>
        </w:tc>
        <w:tc>
          <w:tcPr>
            <w:tcW w:w="274" w:type="pct"/>
            <w:vMerge w:val="restart"/>
            <w:vAlign w:val="center"/>
          </w:tcPr>
          <w:p>
            <w:pPr>
              <w:spacing w:line="360" w:lineRule="auto"/>
              <w:jc w:val="center"/>
              <w:rPr>
                <w:rFonts w:ascii="Times New Roman" w:hAnsi="Times New Roman" w:eastAsia="仿宋" w:cs="Times New Roman"/>
                <w:b/>
                <w:sz w:val="32"/>
                <w:szCs w:val="32"/>
              </w:rPr>
            </w:pPr>
            <w:r>
              <w:rPr>
                <w:rFonts w:ascii="Times New Roman" w:hAnsi="Times New Roman" w:eastAsia="仿宋" w:cs="Times New Roman"/>
                <w:b/>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299" w:type="pct"/>
            <w:vMerge w:val="continue"/>
            <w:vAlign w:val="center"/>
          </w:tcPr>
          <w:p>
            <w:pPr>
              <w:spacing w:line="360" w:lineRule="auto"/>
              <w:jc w:val="center"/>
              <w:rPr>
                <w:rFonts w:ascii="Times New Roman" w:hAnsi="Times New Roman" w:eastAsia="仿宋" w:cs="Times New Roman"/>
                <w:b/>
                <w:bCs/>
                <w:sz w:val="32"/>
                <w:szCs w:val="32"/>
              </w:rPr>
            </w:pPr>
          </w:p>
        </w:tc>
        <w:tc>
          <w:tcPr>
            <w:tcW w:w="546" w:type="pct"/>
            <w:vAlign w:val="center"/>
          </w:tcPr>
          <w:p>
            <w:pPr>
              <w:spacing w:line="360" w:lineRule="auto"/>
              <w:jc w:val="center"/>
              <w:rPr>
                <w:rFonts w:ascii="Times New Roman" w:hAnsi="Times New Roman" w:eastAsia="仿宋" w:cs="Times New Roman"/>
                <w:b/>
                <w:sz w:val="32"/>
                <w:szCs w:val="32"/>
              </w:rPr>
            </w:pPr>
            <w:r>
              <w:rPr>
                <w:rFonts w:ascii="Times New Roman" w:hAnsi="Times New Roman" w:eastAsia="仿宋" w:cs="Times New Roman"/>
                <w:b/>
                <w:sz w:val="32"/>
                <w:szCs w:val="32"/>
              </w:rPr>
              <w:t>地块名称</w:t>
            </w:r>
          </w:p>
        </w:tc>
        <w:tc>
          <w:tcPr>
            <w:tcW w:w="464" w:type="pct"/>
            <w:vAlign w:val="center"/>
          </w:tcPr>
          <w:p>
            <w:pPr>
              <w:spacing w:line="360" w:lineRule="auto"/>
              <w:jc w:val="center"/>
              <w:rPr>
                <w:rFonts w:ascii="Times New Roman" w:hAnsi="Times New Roman" w:eastAsia="仿宋" w:cs="Times New Roman"/>
                <w:b/>
                <w:sz w:val="32"/>
                <w:szCs w:val="32"/>
              </w:rPr>
            </w:pPr>
            <w:r>
              <w:rPr>
                <w:rFonts w:ascii="Times New Roman" w:hAnsi="Times New Roman" w:eastAsia="仿宋" w:cs="Times New Roman"/>
                <w:b/>
                <w:sz w:val="32"/>
                <w:szCs w:val="32"/>
              </w:rPr>
              <w:t>详细</w:t>
            </w:r>
          </w:p>
          <w:p>
            <w:pPr>
              <w:spacing w:line="360" w:lineRule="auto"/>
              <w:jc w:val="center"/>
              <w:rPr>
                <w:rFonts w:ascii="Times New Roman" w:hAnsi="Times New Roman" w:eastAsia="仿宋" w:cs="Times New Roman"/>
                <w:b/>
                <w:sz w:val="32"/>
                <w:szCs w:val="32"/>
              </w:rPr>
            </w:pPr>
            <w:r>
              <w:rPr>
                <w:rFonts w:ascii="Times New Roman" w:hAnsi="Times New Roman" w:eastAsia="仿宋" w:cs="Times New Roman"/>
                <w:b/>
                <w:sz w:val="32"/>
                <w:szCs w:val="32"/>
              </w:rPr>
              <w:t>地址</w:t>
            </w:r>
          </w:p>
        </w:tc>
        <w:tc>
          <w:tcPr>
            <w:tcW w:w="462" w:type="pct"/>
            <w:vAlign w:val="center"/>
          </w:tcPr>
          <w:p>
            <w:pPr>
              <w:spacing w:line="360" w:lineRule="auto"/>
              <w:jc w:val="center"/>
              <w:rPr>
                <w:rFonts w:ascii="Times New Roman" w:hAnsi="Times New Roman" w:eastAsia="仿宋" w:cs="Times New Roman"/>
                <w:b/>
                <w:sz w:val="32"/>
                <w:szCs w:val="32"/>
              </w:rPr>
            </w:pPr>
            <w:r>
              <w:rPr>
                <w:rFonts w:hint="eastAsia" w:ascii="Times New Roman" w:hAnsi="Times New Roman" w:eastAsia="仿宋" w:cs="Times New Roman"/>
                <w:b/>
                <w:sz w:val="32"/>
                <w:szCs w:val="32"/>
              </w:rPr>
              <w:t>四至</w:t>
            </w:r>
          </w:p>
          <w:p>
            <w:pPr>
              <w:spacing w:line="360" w:lineRule="auto"/>
              <w:jc w:val="center"/>
              <w:rPr>
                <w:rFonts w:ascii="Times New Roman" w:hAnsi="Times New Roman" w:eastAsia="仿宋" w:cs="Times New Roman"/>
                <w:b/>
                <w:sz w:val="32"/>
                <w:szCs w:val="32"/>
              </w:rPr>
            </w:pPr>
            <w:r>
              <w:rPr>
                <w:rFonts w:ascii="Times New Roman" w:hAnsi="Times New Roman" w:eastAsia="仿宋" w:cs="Times New Roman"/>
                <w:b/>
                <w:sz w:val="32"/>
                <w:szCs w:val="32"/>
              </w:rPr>
              <w:t>范围</w:t>
            </w:r>
          </w:p>
        </w:tc>
        <w:tc>
          <w:tcPr>
            <w:tcW w:w="509" w:type="pct"/>
            <w:vAlign w:val="center"/>
          </w:tcPr>
          <w:p>
            <w:pPr>
              <w:spacing w:line="360" w:lineRule="auto"/>
              <w:jc w:val="center"/>
              <w:rPr>
                <w:rFonts w:ascii="Times New Roman" w:hAnsi="Times New Roman" w:eastAsia="仿宋" w:cs="Times New Roman"/>
                <w:b/>
                <w:sz w:val="32"/>
                <w:szCs w:val="32"/>
              </w:rPr>
            </w:pPr>
            <w:r>
              <w:rPr>
                <w:rFonts w:ascii="Times New Roman" w:hAnsi="Times New Roman" w:eastAsia="仿宋" w:cs="Times New Roman"/>
                <w:b/>
                <w:sz w:val="32"/>
                <w:szCs w:val="32"/>
              </w:rPr>
              <w:t>地块</w:t>
            </w:r>
          </w:p>
          <w:p>
            <w:pPr>
              <w:spacing w:line="360" w:lineRule="auto"/>
              <w:jc w:val="center"/>
              <w:rPr>
                <w:rFonts w:ascii="Times New Roman" w:hAnsi="Times New Roman" w:eastAsia="仿宋" w:cs="Times New Roman"/>
                <w:b/>
                <w:sz w:val="32"/>
                <w:szCs w:val="32"/>
              </w:rPr>
            </w:pPr>
            <w:r>
              <w:rPr>
                <w:rFonts w:ascii="Times New Roman" w:hAnsi="Times New Roman" w:eastAsia="仿宋" w:cs="Times New Roman"/>
                <w:b/>
                <w:sz w:val="32"/>
                <w:szCs w:val="32"/>
              </w:rPr>
              <w:t>面积</w:t>
            </w:r>
          </w:p>
        </w:tc>
        <w:tc>
          <w:tcPr>
            <w:tcW w:w="539" w:type="pct"/>
            <w:vAlign w:val="center"/>
          </w:tcPr>
          <w:p>
            <w:pPr>
              <w:spacing w:line="360" w:lineRule="auto"/>
              <w:jc w:val="center"/>
              <w:rPr>
                <w:rFonts w:ascii="Times New Roman" w:hAnsi="Times New Roman" w:eastAsia="仿宋" w:cs="Times New Roman"/>
                <w:b/>
                <w:sz w:val="32"/>
                <w:szCs w:val="32"/>
              </w:rPr>
            </w:pPr>
            <w:r>
              <w:rPr>
                <w:rFonts w:ascii="Times New Roman" w:hAnsi="Times New Roman" w:eastAsia="仿宋" w:cs="Times New Roman"/>
                <w:b/>
                <w:sz w:val="32"/>
                <w:szCs w:val="32"/>
              </w:rPr>
              <w:t>土地</w:t>
            </w:r>
          </w:p>
          <w:p>
            <w:pPr>
              <w:spacing w:line="360" w:lineRule="auto"/>
              <w:jc w:val="center"/>
              <w:rPr>
                <w:rFonts w:ascii="Times New Roman" w:hAnsi="Times New Roman" w:eastAsia="仿宋" w:cs="Times New Roman"/>
                <w:b/>
                <w:sz w:val="32"/>
                <w:szCs w:val="32"/>
              </w:rPr>
            </w:pPr>
            <w:r>
              <w:rPr>
                <w:rFonts w:ascii="Times New Roman" w:hAnsi="Times New Roman" w:eastAsia="仿宋" w:cs="Times New Roman"/>
                <w:b/>
                <w:sz w:val="32"/>
                <w:szCs w:val="32"/>
              </w:rPr>
              <w:t>使用权人</w:t>
            </w:r>
          </w:p>
        </w:tc>
        <w:tc>
          <w:tcPr>
            <w:tcW w:w="512" w:type="pct"/>
            <w:vAlign w:val="center"/>
          </w:tcPr>
          <w:p>
            <w:pPr>
              <w:spacing w:line="360" w:lineRule="auto"/>
              <w:jc w:val="center"/>
              <w:rPr>
                <w:rFonts w:ascii="Times New Roman" w:hAnsi="Times New Roman" w:eastAsia="仿宋" w:cs="Times New Roman"/>
                <w:b/>
                <w:sz w:val="32"/>
                <w:szCs w:val="32"/>
              </w:rPr>
            </w:pPr>
            <w:r>
              <w:rPr>
                <w:rFonts w:ascii="Times New Roman" w:hAnsi="Times New Roman" w:eastAsia="仿宋" w:cs="Times New Roman"/>
                <w:b/>
                <w:sz w:val="32"/>
                <w:szCs w:val="32"/>
              </w:rPr>
              <w:t>进展情况/所在阶段</w:t>
            </w:r>
          </w:p>
        </w:tc>
        <w:tc>
          <w:tcPr>
            <w:tcW w:w="531" w:type="pct"/>
            <w:vAlign w:val="center"/>
          </w:tcPr>
          <w:p>
            <w:pPr>
              <w:spacing w:line="360" w:lineRule="auto"/>
              <w:jc w:val="center"/>
              <w:rPr>
                <w:rFonts w:ascii="Times New Roman" w:hAnsi="Times New Roman" w:eastAsia="仿宋" w:cs="Times New Roman"/>
                <w:b/>
                <w:sz w:val="32"/>
                <w:szCs w:val="32"/>
              </w:rPr>
            </w:pPr>
            <w:r>
              <w:rPr>
                <w:rFonts w:hint="eastAsia" w:ascii="Times New Roman" w:hAnsi="Times New Roman" w:eastAsia="仿宋" w:cs="Times New Roman"/>
                <w:b/>
                <w:sz w:val="32"/>
                <w:szCs w:val="32"/>
              </w:rPr>
              <w:t>风险管控或修复单位</w:t>
            </w:r>
          </w:p>
        </w:tc>
        <w:tc>
          <w:tcPr>
            <w:tcW w:w="588" w:type="pct"/>
            <w:vAlign w:val="center"/>
          </w:tcPr>
          <w:p>
            <w:pPr>
              <w:spacing w:line="360" w:lineRule="auto"/>
              <w:jc w:val="center"/>
              <w:rPr>
                <w:rFonts w:ascii="Times New Roman" w:hAnsi="Times New Roman" w:eastAsia="仿宋" w:cs="Times New Roman"/>
                <w:b/>
                <w:sz w:val="32"/>
                <w:szCs w:val="32"/>
              </w:rPr>
            </w:pPr>
            <w:r>
              <w:rPr>
                <w:rFonts w:hint="eastAsia" w:ascii="Times New Roman" w:hAnsi="Times New Roman" w:eastAsia="仿宋" w:cs="Times New Roman"/>
                <w:b/>
                <w:sz w:val="32"/>
                <w:szCs w:val="32"/>
              </w:rPr>
              <w:t>风险管控或修复委托人</w:t>
            </w:r>
          </w:p>
        </w:tc>
        <w:tc>
          <w:tcPr>
            <w:tcW w:w="275" w:type="pct"/>
            <w:vMerge w:val="continue"/>
            <w:vAlign w:val="center"/>
          </w:tcPr>
          <w:p>
            <w:pPr>
              <w:spacing w:line="360" w:lineRule="auto"/>
              <w:jc w:val="center"/>
              <w:rPr>
                <w:rFonts w:ascii="Times New Roman" w:hAnsi="Times New Roman" w:eastAsia="仿宋" w:cs="Times New Roman"/>
                <w:b/>
                <w:sz w:val="32"/>
                <w:szCs w:val="32"/>
              </w:rPr>
            </w:pPr>
          </w:p>
        </w:tc>
        <w:tc>
          <w:tcPr>
            <w:tcW w:w="274" w:type="pct"/>
            <w:vMerge w:val="continue"/>
            <w:vAlign w:val="center"/>
          </w:tcPr>
          <w:p>
            <w:pPr>
              <w:spacing w:line="360" w:lineRule="auto"/>
              <w:jc w:val="center"/>
              <w:rPr>
                <w:rFonts w:ascii="Times New Roman" w:hAnsi="Times New Roman" w:eastAsia="仿宋"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99" w:type="pct"/>
            <w:vAlign w:val="center"/>
          </w:tcPr>
          <w:p>
            <w:pPr>
              <w:spacing w:line="360" w:lineRule="auto"/>
              <w:jc w:val="center"/>
              <w:rPr>
                <w:rFonts w:ascii="Times New Roman" w:hAnsi="Times New Roman" w:eastAsia="仿宋" w:cs="Times New Roman"/>
                <w:bCs/>
                <w:sz w:val="32"/>
                <w:szCs w:val="32"/>
              </w:rPr>
            </w:pPr>
            <w:r>
              <w:rPr>
                <w:rFonts w:ascii="Times New Roman" w:hAnsi="Times New Roman" w:eastAsia="仿宋" w:cs="Times New Roman"/>
                <w:bCs/>
                <w:sz w:val="32"/>
                <w:szCs w:val="32"/>
              </w:rPr>
              <w:t>1</w:t>
            </w:r>
          </w:p>
        </w:tc>
        <w:tc>
          <w:tcPr>
            <w:tcW w:w="546" w:type="pct"/>
            <w:vAlign w:val="center"/>
          </w:tcPr>
          <w:p>
            <w:pPr>
              <w:spacing w:line="360" w:lineRule="auto"/>
              <w:jc w:val="center"/>
              <w:rPr>
                <w:rFonts w:ascii="Times New Roman" w:hAnsi="Times New Roman" w:eastAsia="仿宋" w:cs="Times New Roman"/>
                <w:bCs/>
                <w:sz w:val="32"/>
                <w:szCs w:val="32"/>
              </w:rPr>
            </w:pPr>
          </w:p>
        </w:tc>
        <w:tc>
          <w:tcPr>
            <w:tcW w:w="464" w:type="pct"/>
            <w:vAlign w:val="center"/>
          </w:tcPr>
          <w:p>
            <w:pPr>
              <w:spacing w:line="360" w:lineRule="auto"/>
              <w:jc w:val="center"/>
              <w:rPr>
                <w:rFonts w:ascii="Times New Roman" w:hAnsi="Times New Roman" w:eastAsia="仿宋" w:cs="Times New Roman"/>
                <w:bCs/>
                <w:sz w:val="32"/>
                <w:szCs w:val="32"/>
              </w:rPr>
            </w:pPr>
          </w:p>
        </w:tc>
        <w:tc>
          <w:tcPr>
            <w:tcW w:w="462" w:type="pct"/>
            <w:vAlign w:val="center"/>
          </w:tcPr>
          <w:p>
            <w:pPr>
              <w:spacing w:line="360" w:lineRule="auto"/>
              <w:jc w:val="center"/>
              <w:rPr>
                <w:rFonts w:ascii="Times New Roman" w:hAnsi="Times New Roman" w:eastAsia="仿宋" w:cs="Times New Roman"/>
                <w:bCs/>
                <w:sz w:val="32"/>
                <w:szCs w:val="32"/>
              </w:rPr>
            </w:pPr>
          </w:p>
        </w:tc>
        <w:tc>
          <w:tcPr>
            <w:tcW w:w="509" w:type="pct"/>
            <w:vAlign w:val="center"/>
          </w:tcPr>
          <w:p>
            <w:pPr>
              <w:spacing w:line="360" w:lineRule="auto"/>
              <w:jc w:val="center"/>
              <w:rPr>
                <w:rFonts w:ascii="Times New Roman" w:hAnsi="Times New Roman" w:eastAsia="仿宋" w:cs="Times New Roman"/>
                <w:bCs/>
                <w:sz w:val="32"/>
                <w:szCs w:val="32"/>
              </w:rPr>
            </w:pPr>
          </w:p>
        </w:tc>
        <w:tc>
          <w:tcPr>
            <w:tcW w:w="539" w:type="pct"/>
            <w:vAlign w:val="center"/>
          </w:tcPr>
          <w:p>
            <w:pPr>
              <w:spacing w:line="360" w:lineRule="auto"/>
              <w:jc w:val="center"/>
              <w:rPr>
                <w:rFonts w:ascii="Times New Roman" w:hAnsi="Times New Roman" w:eastAsia="仿宋" w:cs="Times New Roman"/>
                <w:bCs/>
                <w:sz w:val="32"/>
                <w:szCs w:val="32"/>
              </w:rPr>
            </w:pPr>
          </w:p>
        </w:tc>
        <w:tc>
          <w:tcPr>
            <w:tcW w:w="512" w:type="pct"/>
            <w:vAlign w:val="center"/>
          </w:tcPr>
          <w:p>
            <w:pPr>
              <w:spacing w:line="360" w:lineRule="auto"/>
              <w:jc w:val="center"/>
              <w:rPr>
                <w:rFonts w:ascii="Times New Roman" w:hAnsi="Times New Roman" w:eastAsia="仿宋" w:cs="Times New Roman"/>
                <w:bCs/>
                <w:sz w:val="32"/>
                <w:szCs w:val="32"/>
              </w:rPr>
            </w:pPr>
          </w:p>
        </w:tc>
        <w:tc>
          <w:tcPr>
            <w:tcW w:w="531" w:type="pct"/>
            <w:vAlign w:val="center"/>
          </w:tcPr>
          <w:p>
            <w:pPr>
              <w:spacing w:line="360" w:lineRule="auto"/>
              <w:jc w:val="center"/>
              <w:rPr>
                <w:rFonts w:ascii="Times New Roman" w:hAnsi="Times New Roman" w:eastAsia="仿宋" w:cs="Times New Roman"/>
                <w:bCs/>
                <w:sz w:val="32"/>
                <w:szCs w:val="32"/>
              </w:rPr>
            </w:pPr>
          </w:p>
        </w:tc>
        <w:tc>
          <w:tcPr>
            <w:tcW w:w="588" w:type="pct"/>
            <w:vAlign w:val="center"/>
          </w:tcPr>
          <w:p>
            <w:pPr>
              <w:spacing w:line="360" w:lineRule="auto"/>
              <w:jc w:val="center"/>
              <w:rPr>
                <w:rFonts w:ascii="Times New Roman" w:hAnsi="Times New Roman" w:eastAsia="仿宋" w:cs="Times New Roman"/>
                <w:bCs/>
                <w:sz w:val="32"/>
                <w:szCs w:val="32"/>
              </w:rPr>
            </w:pPr>
          </w:p>
        </w:tc>
        <w:tc>
          <w:tcPr>
            <w:tcW w:w="275" w:type="pct"/>
            <w:vAlign w:val="center"/>
          </w:tcPr>
          <w:p>
            <w:pPr>
              <w:spacing w:line="360" w:lineRule="auto"/>
              <w:jc w:val="center"/>
              <w:rPr>
                <w:rFonts w:ascii="Times New Roman" w:hAnsi="Times New Roman" w:eastAsia="仿宋" w:cs="Times New Roman"/>
                <w:bCs/>
                <w:sz w:val="32"/>
                <w:szCs w:val="32"/>
              </w:rPr>
            </w:pPr>
          </w:p>
        </w:tc>
        <w:tc>
          <w:tcPr>
            <w:tcW w:w="274" w:type="pct"/>
            <w:vAlign w:val="center"/>
          </w:tcPr>
          <w:p>
            <w:pPr>
              <w:spacing w:line="360" w:lineRule="auto"/>
              <w:jc w:val="center"/>
              <w:rPr>
                <w:rFonts w:ascii="Times New Roman" w:hAnsi="Times New Roman" w:eastAsia="仿宋"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299" w:type="pct"/>
            <w:vAlign w:val="center"/>
          </w:tcPr>
          <w:p>
            <w:pPr>
              <w:spacing w:line="360" w:lineRule="auto"/>
              <w:jc w:val="center"/>
              <w:rPr>
                <w:rFonts w:ascii="Times New Roman" w:hAnsi="Times New Roman" w:eastAsia="仿宋" w:cs="Times New Roman"/>
                <w:bCs/>
                <w:sz w:val="32"/>
                <w:szCs w:val="32"/>
              </w:rPr>
            </w:pPr>
            <w:r>
              <w:rPr>
                <w:rFonts w:ascii="Times New Roman" w:hAnsi="Times New Roman" w:eastAsia="仿宋" w:cs="Times New Roman"/>
                <w:bCs/>
                <w:sz w:val="32"/>
                <w:szCs w:val="32"/>
              </w:rPr>
              <w:t>2</w:t>
            </w:r>
          </w:p>
        </w:tc>
        <w:tc>
          <w:tcPr>
            <w:tcW w:w="546" w:type="pct"/>
            <w:vAlign w:val="center"/>
          </w:tcPr>
          <w:p>
            <w:pPr>
              <w:spacing w:line="360" w:lineRule="auto"/>
              <w:jc w:val="center"/>
              <w:rPr>
                <w:rFonts w:ascii="Times New Roman" w:hAnsi="Times New Roman" w:eastAsia="仿宋" w:cs="Times New Roman"/>
                <w:bCs/>
                <w:sz w:val="32"/>
                <w:szCs w:val="32"/>
              </w:rPr>
            </w:pPr>
          </w:p>
        </w:tc>
        <w:tc>
          <w:tcPr>
            <w:tcW w:w="464" w:type="pct"/>
            <w:vAlign w:val="center"/>
          </w:tcPr>
          <w:p>
            <w:pPr>
              <w:spacing w:line="360" w:lineRule="auto"/>
              <w:jc w:val="center"/>
              <w:rPr>
                <w:rFonts w:ascii="Times New Roman" w:hAnsi="Times New Roman" w:eastAsia="仿宋" w:cs="Times New Roman"/>
                <w:bCs/>
                <w:sz w:val="32"/>
                <w:szCs w:val="32"/>
              </w:rPr>
            </w:pPr>
          </w:p>
        </w:tc>
        <w:tc>
          <w:tcPr>
            <w:tcW w:w="462" w:type="pct"/>
            <w:vAlign w:val="center"/>
          </w:tcPr>
          <w:p>
            <w:pPr>
              <w:spacing w:line="360" w:lineRule="auto"/>
              <w:jc w:val="center"/>
              <w:rPr>
                <w:rFonts w:ascii="Times New Roman" w:hAnsi="Times New Roman" w:eastAsia="仿宋" w:cs="Times New Roman"/>
                <w:bCs/>
                <w:sz w:val="32"/>
                <w:szCs w:val="32"/>
              </w:rPr>
            </w:pPr>
          </w:p>
        </w:tc>
        <w:tc>
          <w:tcPr>
            <w:tcW w:w="509" w:type="pct"/>
            <w:vAlign w:val="center"/>
          </w:tcPr>
          <w:p>
            <w:pPr>
              <w:spacing w:line="360" w:lineRule="auto"/>
              <w:jc w:val="center"/>
              <w:rPr>
                <w:rFonts w:ascii="Times New Roman" w:hAnsi="Times New Roman" w:eastAsia="仿宋" w:cs="Times New Roman"/>
                <w:bCs/>
                <w:sz w:val="32"/>
                <w:szCs w:val="32"/>
              </w:rPr>
            </w:pPr>
          </w:p>
        </w:tc>
        <w:tc>
          <w:tcPr>
            <w:tcW w:w="539" w:type="pct"/>
            <w:vAlign w:val="center"/>
          </w:tcPr>
          <w:p>
            <w:pPr>
              <w:spacing w:line="360" w:lineRule="auto"/>
              <w:jc w:val="center"/>
              <w:rPr>
                <w:rFonts w:ascii="Times New Roman" w:hAnsi="Times New Roman" w:eastAsia="仿宋" w:cs="Times New Roman"/>
                <w:bCs/>
                <w:sz w:val="32"/>
                <w:szCs w:val="32"/>
              </w:rPr>
            </w:pPr>
          </w:p>
        </w:tc>
        <w:tc>
          <w:tcPr>
            <w:tcW w:w="512" w:type="pct"/>
            <w:vAlign w:val="center"/>
          </w:tcPr>
          <w:p>
            <w:pPr>
              <w:spacing w:line="360" w:lineRule="auto"/>
              <w:jc w:val="center"/>
              <w:rPr>
                <w:rFonts w:ascii="Times New Roman" w:hAnsi="Times New Roman" w:eastAsia="仿宋" w:cs="Times New Roman"/>
                <w:bCs/>
                <w:sz w:val="32"/>
                <w:szCs w:val="32"/>
              </w:rPr>
            </w:pPr>
          </w:p>
        </w:tc>
        <w:tc>
          <w:tcPr>
            <w:tcW w:w="531" w:type="pct"/>
            <w:vAlign w:val="center"/>
          </w:tcPr>
          <w:p>
            <w:pPr>
              <w:spacing w:line="360" w:lineRule="auto"/>
              <w:jc w:val="center"/>
              <w:rPr>
                <w:rFonts w:ascii="Times New Roman" w:hAnsi="Times New Roman" w:eastAsia="仿宋" w:cs="Times New Roman"/>
                <w:bCs/>
                <w:sz w:val="32"/>
                <w:szCs w:val="32"/>
              </w:rPr>
            </w:pPr>
          </w:p>
        </w:tc>
        <w:tc>
          <w:tcPr>
            <w:tcW w:w="588" w:type="pct"/>
            <w:vAlign w:val="center"/>
          </w:tcPr>
          <w:p>
            <w:pPr>
              <w:spacing w:line="360" w:lineRule="auto"/>
              <w:jc w:val="center"/>
              <w:rPr>
                <w:rFonts w:ascii="Times New Roman" w:hAnsi="Times New Roman" w:eastAsia="仿宋" w:cs="Times New Roman"/>
                <w:bCs/>
                <w:sz w:val="32"/>
                <w:szCs w:val="32"/>
              </w:rPr>
            </w:pPr>
          </w:p>
        </w:tc>
        <w:tc>
          <w:tcPr>
            <w:tcW w:w="275" w:type="pct"/>
            <w:vAlign w:val="center"/>
          </w:tcPr>
          <w:p>
            <w:pPr>
              <w:spacing w:line="360" w:lineRule="auto"/>
              <w:jc w:val="center"/>
              <w:rPr>
                <w:rFonts w:ascii="Times New Roman" w:hAnsi="Times New Roman" w:eastAsia="仿宋" w:cs="Times New Roman"/>
                <w:bCs/>
                <w:sz w:val="32"/>
                <w:szCs w:val="32"/>
              </w:rPr>
            </w:pPr>
          </w:p>
        </w:tc>
        <w:tc>
          <w:tcPr>
            <w:tcW w:w="274" w:type="pct"/>
            <w:vAlign w:val="center"/>
          </w:tcPr>
          <w:p>
            <w:pPr>
              <w:spacing w:line="360" w:lineRule="auto"/>
              <w:jc w:val="center"/>
              <w:rPr>
                <w:rFonts w:ascii="Times New Roman" w:hAnsi="Times New Roman" w:eastAsia="仿宋"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99" w:type="pct"/>
            <w:vAlign w:val="center"/>
          </w:tcPr>
          <w:p>
            <w:pPr>
              <w:spacing w:line="360" w:lineRule="auto"/>
              <w:jc w:val="center"/>
              <w:rPr>
                <w:rFonts w:ascii="Times New Roman" w:hAnsi="Times New Roman" w:eastAsia="仿宋" w:cs="Times New Roman"/>
                <w:bCs/>
                <w:sz w:val="32"/>
                <w:szCs w:val="32"/>
              </w:rPr>
            </w:pPr>
            <w:r>
              <w:rPr>
                <w:rFonts w:ascii="Times New Roman" w:hAnsi="Times New Roman" w:eastAsia="仿宋" w:cs="Times New Roman"/>
                <w:bCs/>
                <w:sz w:val="32"/>
                <w:szCs w:val="32"/>
              </w:rPr>
              <w:t>3</w:t>
            </w:r>
          </w:p>
        </w:tc>
        <w:tc>
          <w:tcPr>
            <w:tcW w:w="546" w:type="pct"/>
            <w:vAlign w:val="center"/>
          </w:tcPr>
          <w:p>
            <w:pPr>
              <w:spacing w:line="360" w:lineRule="auto"/>
              <w:jc w:val="center"/>
              <w:rPr>
                <w:rFonts w:ascii="Times New Roman" w:hAnsi="Times New Roman" w:eastAsia="仿宋" w:cs="Times New Roman"/>
                <w:bCs/>
                <w:sz w:val="32"/>
                <w:szCs w:val="32"/>
              </w:rPr>
            </w:pPr>
          </w:p>
        </w:tc>
        <w:tc>
          <w:tcPr>
            <w:tcW w:w="464" w:type="pct"/>
            <w:vAlign w:val="center"/>
          </w:tcPr>
          <w:p>
            <w:pPr>
              <w:spacing w:line="360" w:lineRule="auto"/>
              <w:jc w:val="center"/>
              <w:rPr>
                <w:rFonts w:ascii="Times New Roman" w:hAnsi="Times New Roman" w:eastAsia="仿宋" w:cs="Times New Roman"/>
                <w:bCs/>
                <w:sz w:val="32"/>
                <w:szCs w:val="32"/>
              </w:rPr>
            </w:pPr>
          </w:p>
        </w:tc>
        <w:tc>
          <w:tcPr>
            <w:tcW w:w="462" w:type="pct"/>
            <w:vAlign w:val="center"/>
          </w:tcPr>
          <w:p>
            <w:pPr>
              <w:spacing w:line="360" w:lineRule="auto"/>
              <w:jc w:val="center"/>
              <w:rPr>
                <w:rFonts w:ascii="Times New Roman" w:hAnsi="Times New Roman" w:eastAsia="仿宋" w:cs="Times New Roman"/>
                <w:bCs/>
                <w:sz w:val="32"/>
                <w:szCs w:val="32"/>
              </w:rPr>
            </w:pPr>
          </w:p>
        </w:tc>
        <w:tc>
          <w:tcPr>
            <w:tcW w:w="509" w:type="pct"/>
            <w:vAlign w:val="center"/>
          </w:tcPr>
          <w:p>
            <w:pPr>
              <w:spacing w:line="360" w:lineRule="auto"/>
              <w:jc w:val="center"/>
              <w:rPr>
                <w:rFonts w:ascii="Times New Roman" w:hAnsi="Times New Roman" w:eastAsia="仿宋" w:cs="Times New Roman"/>
                <w:bCs/>
                <w:sz w:val="32"/>
                <w:szCs w:val="32"/>
              </w:rPr>
            </w:pPr>
          </w:p>
        </w:tc>
        <w:tc>
          <w:tcPr>
            <w:tcW w:w="539" w:type="pct"/>
            <w:vAlign w:val="center"/>
          </w:tcPr>
          <w:p>
            <w:pPr>
              <w:spacing w:line="360" w:lineRule="auto"/>
              <w:jc w:val="center"/>
              <w:rPr>
                <w:rFonts w:ascii="Times New Roman" w:hAnsi="Times New Roman" w:eastAsia="仿宋" w:cs="Times New Roman"/>
                <w:bCs/>
                <w:sz w:val="32"/>
                <w:szCs w:val="32"/>
              </w:rPr>
            </w:pPr>
          </w:p>
        </w:tc>
        <w:tc>
          <w:tcPr>
            <w:tcW w:w="512" w:type="pct"/>
            <w:vAlign w:val="center"/>
          </w:tcPr>
          <w:p>
            <w:pPr>
              <w:spacing w:line="360" w:lineRule="auto"/>
              <w:jc w:val="center"/>
              <w:rPr>
                <w:rFonts w:ascii="Times New Roman" w:hAnsi="Times New Roman" w:eastAsia="仿宋" w:cs="Times New Roman"/>
                <w:bCs/>
                <w:sz w:val="32"/>
                <w:szCs w:val="32"/>
              </w:rPr>
            </w:pPr>
          </w:p>
        </w:tc>
        <w:tc>
          <w:tcPr>
            <w:tcW w:w="531" w:type="pct"/>
            <w:vAlign w:val="center"/>
          </w:tcPr>
          <w:p>
            <w:pPr>
              <w:spacing w:line="360" w:lineRule="auto"/>
              <w:jc w:val="center"/>
              <w:rPr>
                <w:rFonts w:ascii="Times New Roman" w:hAnsi="Times New Roman" w:eastAsia="仿宋" w:cs="Times New Roman"/>
                <w:bCs/>
                <w:sz w:val="32"/>
                <w:szCs w:val="32"/>
              </w:rPr>
            </w:pPr>
          </w:p>
        </w:tc>
        <w:tc>
          <w:tcPr>
            <w:tcW w:w="588" w:type="pct"/>
            <w:vAlign w:val="center"/>
          </w:tcPr>
          <w:p>
            <w:pPr>
              <w:spacing w:line="360" w:lineRule="auto"/>
              <w:jc w:val="center"/>
              <w:rPr>
                <w:rFonts w:ascii="Times New Roman" w:hAnsi="Times New Roman" w:eastAsia="仿宋" w:cs="Times New Roman"/>
                <w:bCs/>
                <w:sz w:val="32"/>
                <w:szCs w:val="32"/>
              </w:rPr>
            </w:pPr>
          </w:p>
        </w:tc>
        <w:tc>
          <w:tcPr>
            <w:tcW w:w="275" w:type="pct"/>
            <w:vAlign w:val="center"/>
          </w:tcPr>
          <w:p>
            <w:pPr>
              <w:spacing w:line="360" w:lineRule="auto"/>
              <w:jc w:val="center"/>
              <w:rPr>
                <w:rFonts w:ascii="Times New Roman" w:hAnsi="Times New Roman" w:eastAsia="仿宋" w:cs="Times New Roman"/>
                <w:bCs/>
                <w:sz w:val="32"/>
                <w:szCs w:val="32"/>
              </w:rPr>
            </w:pPr>
          </w:p>
        </w:tc>
        <w:tc>
          <w:tcPr>
            <w:tcW w:w="274" w:type="pct"/>
            <w:vAlign w:val="center"/>
          </w:tcPr>
          <w:p>
            <w:pPr>
              <w:spacing w:line="360" w:lineRule="auto"/>
              <w:jc w:val="center"/>
              <w:rPr>
                <w:rFonts w:ascii="Times New Roman" w:hAnsi="Times New Roman" w:eastAsia="仿宋"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299" w:type="pct"/>
            <w:vAlign w:val="center"/>
          </w:tcPr>
          <w:p>
            <w:pPr>
              <w:spacing w:line="360" w:lineRule="auto"/>
              <w:jc w:val="center"/>
              <w:rPr>
                <w:rFonts w:ascii="Times New Roman" w:hAnsi="Times New Roman" w:eastAsia="仿宋" w:cs="Times New Roman"/>
                <w:bCs/>
                <w:sz w:val="32"/>
                <w:szCs w:val="32"/>
              </w:rPr>
            </w:pPr>
            <w:r>
              <w:rPr>
                <w:rFonts w:ascii="Times New Roman" w:hAnsi="Times New Roman" w:eastAsia="仿宋" w:cs="Times New Roman"/>
                <w:bCs/>
                <w:sz w:val="32"/>
                <w:szCs w:val="32"/>
              </w:rPr>
              <w:t>…</w:t>
            </w:r>
          </w:p>
        </w:tc>
        <w:tc>
          <w:tcPr>
            <w:tcW w:w="546" w:type="pct"/>
            <w:vAlign w:val="center"/>
          </w:tcPr>
          <w:p>
            <w:pPr>
              <w:spacing w:line="360" w:lineRule="auto"/>
              <w:jc w:val="center"/>
              <w:rPr>
                <w:rFonts w:ascii="Times New Roman" w:hAnsi="Times New Roman" w:eastAsia="仿宋" w:cs="Times New Roman"/>
                <w:bCs/>
                <w:sz w:val="32"/>
                <w:szCs w:val="32"/>
              </w:rPr>
            </w:pPr>
          </w:p>
        </w:tc>
        <w:tc>
          <w:tcPr>
            <w:tcW w:w="464" w:type="pct"/>
            <w:vAlign w:val="center"/>
          </w:tcPr>
          <w:p>
            <w:pPr>
              <w:spacing w:line="360" w:lineRule="auto"/>
              <w:jc w:val="center"/>
              <w:rPr>
                <w:rFonts w:ascii="Times New Roman" w:hAnsi="Times New Roman" w:eastAsia="仿宋" w:cs="Times New Roman"/>
                <w:bCs/>
                <w:sz w:val="32"/>
                <w:szCs w:val="32"/>
              </w:rPr>
            </w:pPr>
          </w:p>
        </w:tc>
        <w:tc>
          <w:tcPr>
            <w:tcW w:w="462" w:type="pct"/>
            <w:vAlign w:val="center"/>
          </w:tcPr>
          <w:p>
            <w:pPr>
              <w:spacing w:line="360" w:lineRule="auto"/>
              <w:jc w:val="center"/>
              <w:rPr>
                <w:rFonts w:ascii="Times New Roman" w:hAnsi="Times New Roman" w:eastAsia="仿宋" w:cs="Times New Roman"/>
                <w:bCs/>
                <w:sz w:val="32"/>
                <w:szCs w:val="32"/>
              </w:rPr>
            </w:pPr>
          </w:p>
        </w:tc>
        <w:tc>
          <w:tcPr>
            <w:tcW w:w="509" w:type="pct"/>
            <w:vAlign w:val="center"/>
          </w:tcPr>
          <w:p>
            <w:pPr>
              <w:spacing w:line="360" w:lineRule="auto"/>
              <w:jc w:val="center"/>
              <w:rPr>
                <w:rFonts w:ascii="Times New Roman" w:hAnsi="Times New Roman" w:eastAsia="仿宋" w:cs="Times New Roman"/>
                <w:bCs/>
                <w:sz w:val="32"/>
                <w:szCs w:val="32"/>
              </w:rPr>
            </w:pPr>
          </w:p>
        </w:tc>
        <w:tc>
          <w:tcPr>
            <w:tcW w:w="539" w:type="pct"/>
            <w:vAlign w:val="center"/>
          </w:tcPr>
          <w:p>
            <w:pPr>
              <w:spacing w:line="360" w:lineRule="auto"/>
              <w:jc w:val="center"/>
              <w:rPr>
                <w:rFonts w:ascii="Times New Roman" w:hAnsi="Times New Roman" w:eastAsia="仿宋" w:cs="Times New Roman"/>
                <w:bCs/>
                <w:sz w:val="32"/>
                <w:szCs w:val="32"/>
              </w:rPr>
            </w:pPr>
          </w:p>
        </w:tc>
        <w:tc>
          <w:tcPr>
            <w:tcW w:w="512" w:type="pct"/>
            <w:vAlign w:val="center"/>
          </w:tcPr>
          <w:p>
            <w:pPr>
              <w:spacing w:line="360" w:lineRule="auto"/>
              <w:jc w:val="center"/>
              <w:rPr>
                <w:rFonts w:ascii="Times New Roman" w:hAnsi="Times New Roman" w:eastAsia="仿宋" w:cs="Times New Roman"/>
                <w:bCs/>
                <w:sz w:val="32"/>
                <w:szCs w:val="32"/>
              </w:rPr>
            </w:pPr>
          </w:p>
        </w:tc>
        <w:tc>
          <w:tcPr>
            <w:tcW w:w="531" w:type="pct"/>
            <w:vAlign w:val="center"/>
          </w:tcPr>
          <w:p>
            <w:pPr>
              <w:spacing w:line="360" w:lineRule="auto"/>
              <w:jc w:val="center"/>
              <w:rPr>
                <w:rFonts w:ascii="Times New Roman" w:hAnsi="Times New Roman" w:eastAsia="仿宋" w:cs="Times New Roman"/>
                <w:bCs/>
                <w:sz w:val="32"/>
                <w:szCs w:val="32"/>
              </w:rPr>
            </w:pPr>
          </w:p>
        </w:tc>
        <w:tc>
          <w:tcPr>
            <w:tcW w:w="588" w:type="pct"/>
            <w:vAlign w:val="center"/>
          </w:tcPr>
          <w:p>
            <w:pPr>
              <w:spacing w:line="360" w:lineRule="auto"/>
              <w:jc w:val="center"/>
              <w:rPr>
                <w:rFonts w:ascii="Times New Roman" w:hAnsi="Times New Roman" w:eastAsia="仿宋" w:cs="Times New Roman"/>
                <w:bCs/>
                <w:sz w:val="32"/>
                <w:szCs w:val="32"/>
              </w:rPr>
            </w:pPr>
          </w:p>
        </w:tc>
        <w:tc>
          <w:tcPr>
            <w:tcW w:w="275" w:type="pct"/>
            <w:vAlign w:val="center"/>
          </w:tcPr>
          <w:p>
            <w:pPr>
              <w:spacing w:line="360" w:lineRule="auto"/>
              <w:jc w:val="center"/>
              <w:rPr>
                <w:rFonts w:ascii="Times New Roman" w:hAnsi="Times New Roman" w:eastAsia="仿宋" w:cs="Times New Roman"/>
                <w:bCs/>
                <w:sz w:val="32"/>
                <w:szCs w:val="32"/>
              </w:rPr>
            </w:pPr>
          </w:p>
        </w:tc>
        <w:tc>
          <w:tcPr>
            <w:tcW w:w="274" w:type="pct"/>
            <w:vAlign w:val="center"/>
          </w:tcPr>
          <w:p>
            <w:pPr>
              <w:spacing w:line="360" w:lineRule="auto"/>
              <w:jc w:val="center"/>
              <w:rPr>
                <w:rFonts w:ascii="Times New Roman" w:hAnsi="Times New Roman" w:eastAsia="仿宋" w:cs="Times New Roman"/>
                <w:bCs/>
                <w:sz w:val="32"/>
                <w:szCs w:val="32"/>
              </w:rPr>
            </w:pPr>
          </w:p>
        </w:tc>
      </w:tr>
    </w:tbl>
    <w:p>
      <w:pPr>
        <w:spacing w:line="360" w:lineRule="auto"/>
        <w:jc w:val="left"/>
        <w:rPr>
          <w:rFonts w:ascii="Times New Roman" w:hAnsi="Times New Roman" w:eastAsia="仿宋" w:cs="Times New Roman"/>
          <w:b/>
          <w:sz w:val="32"/>
          <w:szCs w:val="32"/>
        </w:rPr>
      </w:pPr>
      <w:r>
        <w:rPr>
          <w:rFonts w:ascii="Times New Roman" w:hAnsi="Times New Roman" w:eastAsia="仿宋" w:cs="Times New Roman"/>
          <w:b/>
          <w:sz w:val="32"/>
          <w:szCs w:val="32"/>
        </w:rPr>
        <w:t>地方生态环境主管部门举报电话：</w:t>
      </w:r>
    </w:p>
    <w:p>
      <w:pPr>
        <w:spacing w:line="360" w:lineRule="auto"/>
        <w:jc w:val="left"/>
        <w:rPr>
          <w:rFonts w:ascii="Times New Roman" w:hAnsi="Times New Roman" w:eastAsia="仿宋" w:cs="Times New Roman"/>
          <w:b/>
          <w:sz w:val="32"/>
          <w:szCs w:val="32"/>
        </w:rPr>
      </w:pPr>
      <w:r>
        <w:rPr>
          <w:rFonts w:ascii="Times New Roman" w:hAnsi="Times New Roman" w:eastAsia="仿宋" w:cs="Times New Roman"/>
          <w:b/>
          <w:sz w:val="32"/>
          <w:szCs w:val="32"/>
        </w:rPr>
        <w:t>填写说明：</w:t>
      </w:r>
    </w:p>
    <w:p>
      <w:pPr>
        <w:spacing w:line="360" w:lineRule="auto"/>
        <w:ind w:firstLine="480"/>
        <w:jc w:val="left"/>
        <w:rPr>
          <w:rFonts w:ascii="Times New Roman" w:hAnsi="Times New Roman" w:eastAsia="仿宋" w:cs="Times New Roman"/>
          <w:sz w:val="32"/>
          <w:szCs w:val="32"/>
        </w:rPr>
      </w:pPr>
      <w:r>
        <w:rPr>
          <w:rFonts w:ascii="Times New Roman" w:hAnsi="Times New Roman" w:eastAsia="仿宋" w:cs="Times New Roman"/>
          <w:sz w:val="32"/>
          <w:szCs w:val="32"/>
        </w:rPr>
        <w:t>【地块名称】按企业名称对地块命名，若企业被分为多个地块开展土壤污染风险管控和修复，需对每个地块分别命名。</w:t>
      </w:r>
      <w:r>
        <w:rPr>
          <w:rFonts w:hint="eastAsia" w:ascii="Times New Roman" w:hAnsi="Times New Roman" w:eastAsia="仿宋" w:cs="Times New Roman"/>
          <w:sz w:val="32"/>
          <w:szCs w:val="32"/>
        </w:rPr>
        <w:t>地块名称应与全国土壤环境信息平台填报的名称一致。</w:t>
      </w:r>
    </w:p>
    <w:p>
      <w:pPr>
        <w:spacing w:line="360" w:lineRule="auto"/>
        <w:ind w:firstLine="480"/>
        <w:jc w:val="left"/>
        <w:rPr>
          <w:rFonts w:ascii="Times New Roman" w:hAnsi="Times New Roman" w:eastAsia="仿宋" w:cs="Times New Roman"/>
          <w:sz w:val="32"/>
          <w:szCs w:val="32"/>
        </w:rPr>
      </w:pPr>
      <w:r>
        <w:rPr>
          <w:rFonts w:ascii="Times New Roman" w:hAnsi="Times New Roman" w:eastAsia="仿宋" w:cs="Times New Roman"/>
          <w:sz w:val="32"/>
          <w:szCs w:val="32"/>
        </w:rPr>
        <w:t>【详细地址】要求写明省（自治区、直辖市）、市（地区、州、盟）、县（区、市、旗）、乡（镇）以及具体街（村）的名称和详细的门牌号码。</w:t>
      </w:r>
    </w:p>
    <w:p>
      <w:pPr>
        <w:spacing w:line="360" w:lineRule="auto"/>
        <w:ind w:firstLine="480"/>
        <w:jc w:val="left"/>
        <w:rPr>
          <w:rFonts w:ascii="Times New Roman" w:hAnsi="Times New Roman" w:eastAsia="仿宋" w:cs="Times New Roman"/>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rPr>
        <w:t>四至</w:t>
      </w:r>
      <w:r>
        <w:rPr>
          <w:rFonts w:ascii="Times New Roman" w:hAnsi="Times New Roman" w:eastAsia="仿宋" w:cs="Times New Roman"/>
          <w:sz w:val="32"/>
          <w:szCs w:val="32"/>
        </w:rPr>
        <w:t>范围】</w:t>
      </w:r>
      <w:r>
        <w:rPr>
          <w:rFonts w:hint="eastAsia" w:ascii="Times New Roman" w:hAnsi="Times New Roman" w:eastAsia="仿宋" w:cs="Times New Roman"/>
          <w:sz w:val="32"/>
          <w:szCs w:val="32"/>
        </w:rPr>
        <w:t>文字描述。</w:t>
      </w:r>
    </w:p>
    <w:p>
      <w:pPr>
        <w:spacing w:line="360" w:lineRule="auto"/>
        <w:ind w:firstLine="480"/>
        <w:jc w:val="left"/>
        <w:rPr>
          <w:rFonts w:ascii="Times New Roman" w:hAnsi="Times New Roman" w:eastAsia="仿宋" w:cs="Times New Roman"/>
          <w:sz w:val="32"/>
          <w:szCs w:val="32"/>
        </w:rPr>
      </w:pPr>
      <w:r>
        <w:rPr>
          <w:rFonts w:ascii="Times New Roman" w:hAnsi="Times New Roman" w:eastAsia="仿宋" w:cs="Times New Roman"/>
          <w:sz w:val="32"/>
          <w:szCs w:val="32"/>
        </w:rPr>
        <w:t>【地块面积】指该地块总占地面积，以m</w:t>
      </w:r>
      <w:r>
        <w:rPr>
          <w:rFonts w:ascii="Times New Roman" w:hAnsi="Times New Roman" w:eastAsia="仿宋" w:cs="Times New Roman"/>
          <w:sz w:val="32"/>
          <w:szCs w:val="32"/>
          <w:vertAlign w:val="superscript"/>
        </w:rPr>
        <w:t>2</w:t>
      </w:r>
      <w:r>
        <w:rPr>
          <w:rFonts w:ascii="Times New Roman" w:hAnsi="Times New Roman" w:eastAsia="仿宋" w:cs="Times New Roman"/>
          <w:sz w:val="32"/>
          <w:szCs w:val="32"/>
        </w:rPr>
        <w:t>为单位，小数点后保留两位有效数字。</w:t>
      </w:r>
    </w:p>
    <w:p>
      <w:pPr>
        <w:spacing w:line="360" w:lineRule="auto"/>
        <w:ind w:firstLine="480"/>
        <w:jc w:val="left"/>
        <w:rPr>
          <w:rFonts w:ascii="Times New Roman" w:hAnsi="Times New Roman" w:eastAsia="仿宋" w:cs="Times New Roman"/>
          <w:sz w:val="32"/>
          <w:szCs w:val="32"/>
        </w:rPr>
      </w:pPr>
      <w:r>
        <w:rPr>
          <w:rFonts w:ascii="Times New Roman" w:hAnsi="Times New Roman" w:eastAsia="仿宋" w:cs="Times New Roman"/>
          <w:sz w:val="32"/>
          <w:szCs w:val="32"/>
        </w:rPr>
        <w:t>【土地使用权人】具有地块土地使用权的单位或个人。</w:t>
      </w:r>
    </w:p>
    <w:p>
      <w:pPr>
        <w:keepNext w:val="0"/>
        <w:keepLines w:val="0"/>
        <w:widowControl/>
        <w:suppressLineNumbers w:val="0"/>
        <w:spacing w:line="360" w:lineRule="auto"/>
        <w:ind w:firstLine="480"/>
        <w:jc w:val="left"/>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【进展情况</w:t>
      </w:r>
      <w:r>
        <w:rPr>
          <w:rFonts w:ascii="Times New Roman" w:hAnsi="Times New Roman" w:eastAsia="仿宋" w:cs="Times New Roman"/>
          <w:sz w:val="32"/>
          <w:szCs w:val="32"/>
        </w:rPr>
        <w:t>/</w:t>
      </w:r>
      <w:r>
        <w:rPr>
          <w:rFonts w:hint="eastAsia" w:ascii="Times New Roman" w:hAnsi="Times New Roman" w:eastAsia="仿宋" w:cs="Times New Roman"/>
          <w:sz w:val="32"/>
          <w:szCs w:val="32"/>
        </w:rPr>
        <w:t>所在阶段】填写</w:t>
      </w:r>
      <w:r>
        <w:rPr>
          <w:rFonts w:ascii="Times New Roman" w:hAnsi="Times New Roman" w:eastAsia="仿宋" w:cs="Times New Roman"/>
          <w:sz w:val="32"/>
          <w:szCs w:val="32"/>
        </w:rPr>
        <w:t>“</w:t>
      </w:r>
      <w:r>
        <w:rPr>
          <w:rFonts w:hint="eastAsia" w:ascii="Times New Roman" w:hAnsi="Times New Roman" w:eastAsia="仿宋" w:cs="Times New Roman"/>
          <w:sz w:val="32"/>
          <w:szCs w:val="32"/>
        </w:rPr>
        <w:t>完成风险管控效果评估</w:t>
      </w:r>
      <w:r>
        <w:rPr>
          <w:rFonts w:ascii="Times New Roman" w:hAnsi="Times New Roman" w:eastAsia="仿宋" w:cs="Times New Roman"/>
          <w:sz w:val="32"/>
          <w:szCs w:val="32"/>
        </w:rPr>
        <w:t>”“</w:t>
      </w:r>
      <w:r>
        <w:rPr>
          <w:rFonts w:hint="eastAsia" w:ascii="Times New Roman" w:hAnsi="Times New Roman" w:eastAsia="仿宋" w:cs="Times New Roman"/>
          <w:sz w:val="32"/>
          <w:szCs w:val="32"/>
        </w:rPr>
        <w:t>完成修复效果评估</w:t>
      </w:r>
      <w:r>
        <w:rPr>
          <w:rFonts w:ascii="Times New Roman" w:hAnsi="Times New Roman" w:eastAsia="仿宋" w:cs="Times New Roman"/>
          <w:sz w:val="32"/>
          <w:szCs w:val="32"/>
        </w:rPr>
        <w:t>”</w:t>
      </w:r>
      <w:r>
        <w:rPr>
          <w:rFonts w:hint="eastAsia" w:ascii="Times New Roman" w:hAnsi="Times New Roman" w:eastAsia="仿宋" w:cs="Times New Roman"/>
          <w:sz w:val="32"/>
          <w:szCs w:val="32"/>
        </w:rPr>
        <w:t>或</w:t>
      </w:r>
      <w:r>
        <w:rPr>
          <w:rFonts w:ascii="Times New Roman" w:hAnsi="Times New Roman" w:eastAsia="仿宋" w:cs="Times New Roman"/>
          <w:sz w:val="32"/>
          <w:szCs w:val="32"/>
        </w:rPr>
        <w:t>“</w:t>
      </w:r>
      <w:r>
        <w:rPr>
          <w:rFonts w:hint="eastAsia" w:ascii="Times New Roman" w:hAnsi="Times New Roman" w:eastAsia="仿宋" w:cs="Times New Roman"/>
          <w:sz w:val="32"/>
          <w:szCs w:val="32"/>
        </w:rPr>
        <w:t>完成风险管控、修复效果评估</w:t>
      </w:r>
      <w:r>
        <w:rPr>
          <w:rFonts w:ascii="Times New Roman" w:hAnsi="Times New Roman" w:eastAsia="仿宋" w:cs="Times New Roman"/>
          <w:sz w:val="32"/>
          <w:szCs w:val="32"/>
        </w:rPr>
        <w:t>”</w:t>
      </w:r>
      <w:r>
        <w:rPr>
          <w:rFonts w:hint="eastAsia" w:ascii="Times New Roman" w:hAnsi="Times New Roman" w:eastAsia="仿宋" w:cs="Times New Roman"/>
          <w:sz w:val="32"/>
          <w:szCs w:val="32"/>
        </w:rPr>
        <w:t>。</w:t>
      </w:r>
    </w:p>
    <w:p>
      <w:pPr>
        <w:keepNext w:val="0"/>
        <w:keepLines w:val="0"/>
        <w:widowControl/>
        <w:suppressLineNumbers w:val="0"/>
        <w:spacing w:line="360" w:lineRule="auto"/>
        <w:ind w:firstLine="480"/>
        <w:jc w:val="left"/>
        <w:rPr>
          <w:rFonts w:hint="eastAsia" w:eastAsia="宋体"/>
          <w:lang w:eastAsia="zh-CN"/>
        </w:rPr>
      </w:pPr>
      <w:r>
        <w:rPr>
          <w:rFonts w:hint="eastAsia" w:ascii="Times New Roman" w:hAnsi="Times New Roman" w:eastAsia="仿宋" w:cs="Times New Roman"/>
          <w:sz w:val="32"/>
          <w:szCs w:val="32"/>
          <w:highlight w:val="none"/>
          <w:lang w:eastAsia="zh-CN"/>
        </w:rPr>
        <w:t>【移出日期】</w:t>
      </w:r>
      <w:r>
        <w:rPr>
          <w:rFonts w:hint="eastAsia" w:ascii="Times New Roman" w:hAnsi="Times New Roman" w:eastAsia="仿宋" w:cs="Times New Roman"/>
          <w:sz w:val="32"/>
          <w:szCs w:val="32"/>
        </w:rPr>
        <w:t>风险管控效果评估报告、修复效果评估报告</w:t>
      </w:r>
      <w:r>
        <w:rPr>
          <w:rFonts w:hint="eastAsia" w:ascii="Times New Roman" w:hAnsi="Times New Roman" w:eastAsia="仿宋" w:cs="Times New Roman"/>
          <w:sz w:val="32"/>
          <w:szCs w:val="32"/>
          <w:lang w:eastAsia="zh-CN"/>
        </w:rPr>
        <w:t>评审通过的日期。</w:t>
      </w:r>
    </w:p>
    <w:p>
      <w:pPr>
        <w:spacing w:line="360" w:lineRule="auto"/>
        <w:ind w:firstLine="480"/>
        <w:jc w:val="left"/>
        <w:rPr>
          <w:rFonts w:hint="eastAsia" w:ascii="Times New Roman" w:hAnsi="Times New Roman" w:eastAsia="仿宋" w:cs="Times New Roman"/>
          <w:sz w:val="32"/>
          <w:szCs w:val="32"/>
          <w:highlight w:val="none"/>
          <w:lang w:eastAsia="zh-CN"/>
        </w:rPr>
      </w:pPr>
    </w:p>
    <w:p>
      <w:pPr>
        <w:spacing w:line="360" w:lineRule="auto"/>
        <w:ind w:firstLine="480"/>
        <w:jc w:val="left"/>
        <w:rPr>
          <w:rFonts w:ascii="Times New Roman" w:hAnsi="Times New Roman" w:eastAsia="仿宋" w:cs="Times New Roman"/>
          <w:sz w:val="32"/>
          <w:szCs w:val="32"/>
        </w:rPr>
      </w:pPr>
    </w:p>
    <w:p>
      <w:pPr>
        <w:spacing w:line="360" w:lineRule="auto"/>
        <w:jc w:val="left"/>
        <w:outlineLvl w:val="0"/>
        <w:rPr>
          <w:rFonts w:ascii="Times New Roman" w:hAnsi="Times New Roman" w:eastAsia="黑体" w:cs="Times New Roman"/>
          <w:bCs/>
          <w:sz w:val="32"/>
          <w:szCs w:val="32"/>
        </w:rPr>
        <w:sectPr>
          <w:pgSz w:w="16838" w:h="11906" w:orient="landscape"/>
          <w:pgMar w:top="1514" w:right="1440" w:bottom="1457" w:left="1440" w:header="851" w:footer="992" w:gutter="0"/>
          <w:cols w:space="0" w:num="1"/>
          <w:docGrid w:linePitch="312" w:charSpace="0"/>
        </w:sectPr>
      </w:pPr>
    </w:p>
    <w:p>
      <w:pPr>
        <w:spacing w:line="360" w:lineRule="auto"/>
        <w:jc w:val="left"/>
        <w:outlineLvl w:val="0"/>
        <w:rPr>
          <w:rFonts w:ascii="Times New Roman" w:hAnsi="Times New Roman" w:eastAsia="黑体" w:cs="Times New Roman"/>
          <w:bCs/>
          <w:sz w:val="32"/>
          <w:szCs w:val="32"/>
        </w:rPr>
      </w:pPr>
      <w:r>
        <w:rPr>
          <w:rFonts w:hint="eastAsia" w:ascii="Times New Roman" w:hAnsi="Times New Roman" w:eastAsia="黑体" w:cs="Times New Roman"/>
          <w:bCs/>
          <w:sz w:val="32"/>
          <w:szCs w:val="32"/>
        </w:rPr>
        <w:t>附表3</w:t>
      </w:r>
    </w:p>
    <w:p>
      <w:pPr>
        <w:spacing w:line="360" w:lineRule="auto"/>
        <w:jc w:val="center"/>
        <w:outlineLvl w:val="0"/>
        <w:rPr>
          <w:rFonts w:ascii="Times New Roman" w:hAnsi="Times New Roman" w:eastAsia="华文中宋" w:cs="Times New Roman"/>
          <w:b/>
          <w:bCs w:val="0"/>
          <w:sz w:val="32"/>
          <w:szCs w:val="32"/>
        </w:rPr>
      </w:pPr>
      <w:r>
        <w:rPr>
          <w:rFonts w:hint="eastAsia" w:ascii="Times New Roman" w:hAnsi="Times New Roman" w:eastAsia="华文中宋" w:cs="Times New Roman"/>
          <w:b/>
          <w:bCs w:val="0"/>
          <w:sz w:val="32"/>
          <w:szCs w:val="32"/>
        </w:rPr>
        <w:t>修复施工信息公告牌（样图）</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1276"/>
        <w:gridCol w:w="2835"/>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line="360" w:lineRule="auto"/>
              <w:jc w:val="center"/>
              <w:outlineLvl w:val="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项目名称</w:t>
            </w:r>
          </w:p>
        </w:tc>
        <w:tc>
          <w:tcPr>
            <w:tcW w:w="5472" w:type="dxa"/>
            <w:gridSpan w:val="3"/>
          </w:tcPr>
          <w:p>
            <w:pPr>
              <w:spacing w:line="360" w:lineRule="auto"/>
              <w:jc w:val="center"/>
              <w:outlineLvl w:val="0"/>
              <w:rPr>
                <w:rFonts w:ascii="仿宋_GB2312" w:hAnsi="Times New Roman" w:eastAsia="仿宋_GB2312"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0" w:type="dxa"/>
          </w:tcPr>
          <w:p>
            <w:pPr>
              <w:spacing w:line="360" w:lineRule="auto"/>
              <w:jc w:val="center"/>
              <w:outlineLvl w:val="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项目地点</w:t>
            </w:r>
          </w:p>
        </w:tc>
        <w:tc>
          <w:tcPr>
            <w:tcW w:w="5472" w:type="dxa"/>
            <w:gridSpan w:val="3"/>
          </w:tcPr>
          <w:p>
            <w:pPr>
              <w:spacing w:line="360" w:lineRule="auto"/>
              <w:jc w:val="center"/>
              <w:outlineLvl w:val="0"/>
              <w:rPr>
                <w:rFonts w:ascii="仿宋_GB2312" w:hAnsi="Times New Roman" w:eastAsia="仿宋_GB2312"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0" w:type="dxa"/>
          </w:tcPr>
          <w:p>
            <w:pPr>
              <w:spacing w:line="360" w:lineRule="auto"/>
              <w:jc w:val="center"/>
              <w:outlineLvl w:val="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工程概况</w:t>
            </w:r>
          </w:p>
        </w:tc>
        <w:tc>
          <w:tcPr>
            <w:tcW w:w="5472" w:type="dxa"/>
            <w:gridSpan w:val="3"/>
          </w:tcPr>
          <w:p>
            <w:pPr>
              <w:autoSpaceDE w:val="0"/>
              <w:autoSpaceDN w:val="0"/>
              <w:adjustRightInd w:val="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污染类型为……，污染土壤方量……，污染地下水方量……，修复技术采用……。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0" w:type="dxa"/>
          </w:tcPr>
          <w:p>
            <w:pPr>
              <w:spacing w:line="360" w:lineRule="auto"/>
              <w:jc w:val="center"/>
              <w:outlineLvl w:val="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质量目标</w:t>
            </w:r>
          </w:p>
        </w:tc>
        <w:tc>
          <w:tcPr>
            <w:tcW w:w="5472" w:type="dxa"/>
            <w:gridSpan w:val="3"/>
          </w:tcPr>
          <w:p>
            <w:pPr>
              <w:spacing w:line="360" w:lineRule="auto"/>
              <w:outlineLvl w:val="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土壤修复目标为一</w:t>
            </w:r>
            <w:r>
              <w:rPr>
                <w:rFonts w:hint="eastAsia" w:ascii="Times New Roman" w:hAnsi="Times New Roman" w:eastAsia="仿宋" w:cs="Times New Roman"/>
                <w:sz w:val="32"/>
                <w:szCs w:val="32"/>
              </w:rPr>
              <w:t>类（或二类）规划用地</w:t>
            </w:r>
            <w:r>
              <w:rPr>
                <w:rFonts w:hint="eastAsia" w:ascii="Times New Roman" w:hAnsi="Times New Roman" w:eastAsia="仿宋_GB2312" w:cs="Times New Roman"/>
                <w:bCs/>
                <w:sz w:val="32"/>
                <w:szCs w:val="32"/>
              </w:rPr>
              <w:t>，地下水修复目标为</w:t>
            </w:r>
            <w:r>
              <w:rPr>
                <w:rFonts w:ascii="Times New Roman" w:hAnsi="Times New Roman" w:eastAsia="仿宋_GB2312" w:cs="Times New Roman"/>
                <w:bCs/>
                <w:sz w:val="32"/>
                <w:szCs w:val="32"/>
              </w:rPr>
              <w:t>III</w:t>
            </w:r>
            <w:r>
              <w:rPr>
                <w:rFonts w:hint="eastAsia" w:ascii="Times New Roman" w:hAnsi="Times New Roman" w:eastAsia="仿宋_GB2312" w:cs="Times New Roman"/>
                <w:bCs/>
                <w:sz w:val="32"/>
                <w:szCs w:val="32"/>
              </w:rPr>
              <w:t>类</w:t>
            </w:r>
            <w:r>
              <w:rPr>
                <w:rFonts w:hint="eastAsia" w:ascii="Times New Roman" w:hAnsi="Times New Roman" w:eastAsia="仿宋" w:cs="Times New Roman"/>
                <w:sz w:val="32"/>
                <w:szCs w:val="32"/>
              </w:rPr>
              <w:t>（或</w:t>
            </w:r>
            <w:r>
              <w:rPr>
                <w:rFonts w:ascii="Times New Roman" w:hAnsi="Times New Roman" w:eastAsia="仿宋" w:cs="Times New Roman"/>
                <w:sz w:val="32"/>
                <w:szCs w:val="32"/>
              </w:rPr>
              <w:t>IV</w:t>
            </w:r>
            <w:r>
              <w:rPr>
                <w:rFonts w:hint="eastAsia" w:ascii="Times New Roman" w:hAnsi="Times New Roman" w:eastAsia="仿宋" w:cs="Times New Roman"/>
                <w:sz w:val="32"/>
                <w:szCs w:val="32"/>
              </w:rPr>
              <w:t>类）</w:t>
            </w:r>
            <w:r>
              <w:rPr>
                <w:rFonts w:hint="eastAsia" w:ascii="Times New Roman" w:hAnsi="Times New Roman" w:eastAsia="仿宋_GB2312" w:cs="Times New Roman"/>
                <w:bCs/>
                <w:sz w:val="32"/>
                <w:szCs w:val="32"/>
              </w:rPr>
              <w:t>水质标准。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line="360" w:lineRule="auto"/>
              <w:jc w:val="center"/>
              <w:outlineLvl w:val="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环境保护措施</w:t>
            </w:r>
          </w:p>
        </w:tc>
        <w:tc>
          <w:tcPr>
            <w:tcW w:w="5472" w:type="dxa"/>
            <w:gridSpan w:val="3"/>
          </w:tcPr>
          <w:p>
            <w:pPr>
              <w:spacing w:line="360" w:lineRule="auto"/>
              <w:jc w:val="center"/>
              <w:outlineLvl w:val="0"/>
              <w:rPr>
                <w:rFonts w:ascii="仿宋_GB2312" w:hAnsi="Times New Roman" w:eastAsia="仿宋_GB2312"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line="360" w:lineRule="auto"/>
              <w:jc w:val="center"/>
              <w:outlineLvl w:val="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工期计划</w:t>
            </w:r>
          </w:p>
        </w:tc>
        <w:tc>
          <w:tcPr>
            <w:tcW w:w="5472" w:type="dxa"/>
            <w:gridSpan w:val="3"/>
          </w:tcPr>
          <w:p>
            <w:pPr>
              <w:spacing w:line="360" w:lineRule="auto"/>
              <w:jc w:val="center"/>
              <w:outlineLvl w:val="0"/>
              <w:rPr>
                <w:rFonts w:ascii="仿宋_GB2312" w:hAnsi="Times New Roman" w:eastAsia="仿宋_GB2312"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line="360" w:lineRule="auto"/>
              <w:jc w:val="center"/>
              <w:outlineLvl w:val="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土地使用权人（或污染责任人）</w:t>
            </w:r>
          </w:p>
        </w:tc>
        <w:tc>
          <w:tcPr>
            <w:tcW w:w="1276" w:type="dxa"/>
          </w:tcPr>
          <w:p>
            <w:pPr>
              <w:spacing w:line="360" w:lineRule="auto"/>
              <w:jc w:val="center"/>
              <w:outlineLvl w:val="0"/>
              <w:rPr>
                <w:rFonts w:ascii="仿宋_GB2312" w:hAnsi="Times New Roman" w:eastAsia="仿宋_GB2312" w:cs="Times New Roman"/>
                <w:bCs/>
                <w:sz w:val="32"/>
                <w:szCs w:val="32"/>
              </w:rPr>
            </w:pPr>
          </w:p>
        </w:tc>
        <w:tc>
          <w:tcPr>
            <w:tcW w:w="2835" w:type="dxa"/>
          </w:tcPr>
          <w:p>
            <w:pPr>
              <w:spacing w:line="360" w:lineRule="auto"/>
              <w:jc w:val="center"/>
              <w:outlineLvl w:val="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负责人及联系电话</w:t>
            </w:r>
          </w:p>
        </w:tc>
        <w:tc>
          <w:tcPr>
            <w:tcW w:w="1361" w:type="dxa"/>
          </w:tcPr>
          <w:p>
            <w:pPr>
              <w:spacing w:line="360" w:lineRule="auto"/>
              <w:jc w:val="center"/>
              <w:outlineLvl w:val="0"/>
              <w:rPr>
                <w:rFonts w:ascii="仿宋_GB2312" w:hAnsi="Times New Roman" w:eastAsia="仿宋_GB2312"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line="360" w:lineRule="auto"/>
              <w:jc w:val="center"/>
              <w:outlineLvl w:val="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施工单位</w:t>
            </w:r>
          </w:p>
        </w:tc>
        <w:tc>
          <w:tcPr>
            <w:tcW w:w="1276" w:type="dxa"/>
          </w:tcPr>
          <w:p>
            <w:pPr>
              <w:spacing w:line="360" w:lineRule="auto"/>
              <w:jc w:val="center"/>
              <w:outlineLvl w:val="0"/>
              <w:rPr>
                <w:rFonts w:ascii="仿宋_GB2312" w:hAnsi="Times New Roman" w:eastAsia="仿宋_GB2312" w:cs="Times New Roman"/>
                <w:bCs/>
                <w:sz w:val="32"/>
                <w:szCs w:val="32"/>
              </w:rPr>
            </w:pPr>
          </w:p>
        </w:tc>
        <w:tc>
          <w:tcPr>
            <w:tcW w:w="2835" w:type="dxa"/>
          </w:tcPr>
          <w:p>
            <w:pPr>
              <w:spacing w:line="360" w:lineRule="auto"/>
              <w:jc w:val="center"/>
              <w:outlineLvl w:val="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负责人及联系电话</w:t>
            </w:r>
          </w:p>
        </w:tc>
        <w:tc>
          <w:tcPr>
            <w:tcW w:w="1361" w:type="dxa"/>
          </w:tcPr>
          <w:p>
            <w:pPr>
              <w:spacing w:line="360" w:lineRule="auto"/>
              <w:jc w:val="center"/>
              <w:outlineLvl w:val="0"/>
              <w:rPr>
                <w:rFonts w:ascii="仿宋_GB2312" w:hAnsi="Times New Roman" w:eastAsia="仿宋_GB2312"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30" w:type="dxa"/>
          </w:tcPr>
          <w:p>
            <w:pPr>
              <w:spacing w:line="360" w:lineRule="auto"/>
              <w:jc w:val="center"/>
              <w:outlineLvl w:val="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监理单位</w:t>
            </w:r>
          </w:p>
        </w:tc>
        <w:tc>
          <w:tcPr>
            <w:tcW w:w="1276" w:type="dxa"/>
          </w:tcPr>
          <w:p>
            <w:pPr>
              <w:spacing w:line="360" w:lineRule="auto"/>
              <w:jc w:val="center"/>
              <w:outlineLvl w:val="0"/>
              <w:rPr>
                <w:rFonts w:ascii="仿宋_GB2312" w:hAnsi="Times New Roman" w:eastAsia="仿宋_GB2312" w:cs="Times New Roman"/>
                <w:bCs/>
                <w:sz w:val="32"/>
                <w:szCs w:val="32"/>
              </w:rPr>
            </w:pPr>
          </w:p>
        </w:tc>
        <w:tc>
          <w:tcPr>
            <w:tcW w:w="2835" w:type="dxa"/>
          </w:tcPr>
          <w:p>
            <w:pPr>
              <w:spacing w:line="360" w:lineRule="auto"/>
              <w:jc w:val="center"/>
              <w:outlineLvl w:val="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负责人及联系电话</w:t>
            </w:r>
          </w:p>
        </w:tc>
        <w:tc>
          <w:tcPr>
            <w:tcW w:w="1361" w:type="dxa"/>
          </w:tcPr>
          <w:p>
            <w:pPr>
              <w:spacing w:line="360" w:lineRule="auto"/>
              <w:jc w:val="center"/>
              <w:outlineLvl w:val="0"/>
              <w:rPr>
                <w:rFonts w:ascii="仿宋_GB2312" w:hAnsi="Times New Roman" w:eastAsia="仿宋_GB2312"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line="360" w:lineRule="auto"/>
              <w:jc w:val="center"/>
              <w:outlineLvl w:val="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效果评估单位</w:t>
            </w:r>
          </w:p>
        </w:tc>
        <w:tc>
          <w:tcPr>
            <w:tcW w:w="1276" w:type="dxa"/>
          </w:tcPr>
          <w:p>
            <w:pPr>
              <w:spacing w:line="360" w:lineRule="auto"/>
              <w:jc w:val="center"/>
              <w:outlineLvl w:val="0"/>
              <w:rPr>
                <w:rFonts w:ascii="仿宋_GB2312" w:hAnsi="Times New Roman" w:eastAsia="仿宋_GB2312" w:cs="Times New Roman"/>
                <w:bCs/>
                <w:sz w:val="32"/>
                <w:szCs w:val="32"/>
              </w:rPr>
            </w:pPr>
          </w:p>
        </w:tc>
        <w:tc>
          <w:tcPr>
            <w:tcW w:w="2835" w:type="dxa"/>
          </w:tcPr>
          <w:p>
            <w:pPr>
              <w:spacing w:line="360" w:lineRule="auto"/>
              <w:jc w:val="center"/>
              <w:outlineLvl w:val="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负责人及联系电话</w:t>
            </w:r>
          </w:p>
        </w:tc>
        <w:tc>
          <w:tcPr>
            <w:tcW w:w="1361" w:type="dxa"/>
          </w:tcPr>
          <w:p>
            <w:pPr>
              <w:spacing w:line="360" w:lineRule="auto"/>
              <w:jc w:val="center"/>
              <w:outlineLvl w:val="0"/>
              <w:rPr>
                <w:rFonts w:ascii="仿宋_GB2312" w:hAnsi="Times New Roman" w:eastAsia="仿宋_GB2312"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gridSpan w:val="2"/>
          </w:tcPr>
          <w:p>
            <w:pPr>
              <w:spacing w:line="360" w:lineRule="auto"/>
              <w:jc w:val="center"/>
              <w:outlineLvl w:val="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环保监督电话</w:t>
            </w:r>
          </w:p>
        </w:tc>
        <w:tc>
          <w:tcPr>
            <w:tcW w:w="4196" w:type="dxa"/>
            <w:gridSpan w:val="2"/>
          </w:tcPr>
          <w:p>
            <w:pPr>
              <w:spacing w:line="360" w:lineRule="auto"/>
              <w:jc w:val="center"/>
              <w:outlineLvl w:val="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12369</w:t>
            </w:r>
          </w:p>
        </w:tc>
      </w:tr>
    </w:tbl>
    <w:p>
      <w:pPr>
        <w:widowControl/>
        <w:jc w:val="left"/>
        <w:rPr>
          <w:rFonts w:ascii="Times New Roman" w:hAnsi="Times New Roman" w:eastAsia="黑体" w:cs="Times New Roman"/>
          <w:bCs/>
          <w:sz w:val="32"/>
          <w:szCs w:val="32"/>
        </w:rPr>
      </w:pPr>
      <w:r>
        <w:rPr>
          <w:rFonts w:ascii="Times New Roman" w:hAnsi="Times New Roman" w:eastAsia="黑体" w:cs="Times New Roman"/>
          <w:bCs/>
          <w:sz w:val="32"/>
          <w:szCs w:val="32"/>
        </w:rPr>
        <w:br w:type="page"/>
      </w:r>
    </w:p>
    <w:p>
      <w:pPr>
        <w:spacing w:line="360" w:lineRule="auto"/>
        <w:jc w:val="left"/>
        <w:outlineLvl w:val="0"/>
        <w:rPr>
          <w:rFonts w:ascii="Times New Roman" w:hAnsi="Times New Roman" w:eastAsia="黑体" w:cs="Times New Roman"/>
          <w:bCs/>
          <w:sz w:val="32"/>
          <w:szCs w:val="32"/>
        </w:rPr>
      </w:pPr>
      <w:r>
        <w:rPr>
          <w:rFonts w:ascii="Times New Roman" w:hAnsi="Times New Roman" w:eastAsia="黑体" w:cs="Times New Roman"/>
          <w:bCs/>
          <w:sz w:val="32"/>
          <w:szCs w:val="32"/>
        </w:rPr>
        <w:t>附表4</w:t>
      </w:r>
    </w:p>
    <w:p>
      <w:pPr>
        <w:spacing w:line="240" w:lineRule="auto"/>
        <w:jc w:val="center"/>
        <w:rPr>
          <w:rFonts w:hint="eastAsia" w:ascii="华文中宋" w:hAnsi="华文中宋" w:eastAsia="华文中宋" w:cs="华文中宋"/>
          <w:b/>
          <w:bCs w:val="0"/>
          <w:sz w:val="32"/>
          <w:szCs w:val="32"/>
        </w:rPr>
      </w:pPr>
      <w:r>
        <w:rPr>
          <w:rFonts w:hint="eastAsia" w:ascii="华文中宋" w:hAnsi="华文中宋" w:eastAsia="华文中宋" w:cs="华文中宋"/>
          <w:b/>
          <w:bCs w:val="0"/>
          <w:sz w:val="32"/>
          <w:szCs w:val="32"/>
        </w:rPr>
        <w:t>XX省（区、市）建设用地土壤污染状况调查、风险评估、风险管控效果评估、修复效果评估报告</w:t>
      </w:r>
    </w:p>
    <w:p>
      <w:pPr>
        <w:spacing w:line="240" w:lineRule="auto"/>
        <w:jc w:val="center"/>
        <w:rPr>
          <w:rFonts w:hint="eastAsia" w:ascii="华文中宋" w:hAnsi="华文中宋" w:eastAsia="华文中宋" w:cs="华文中宋"/>
          <w:b/>
          <w:bCs w:val="0"/>
          <w:sz w:val="32"/>
          <w:szCs w:val="32"/>
        </w:rPr>
      </w:pPr>
      <w:r>
        <w:rPr>
          <w:rFonts w:hint="eastAsia" w:ascii="华文中宋" w:hAnsi="华文中宋" w:eastAsia="华文中宋" w:cs="华文中宋"/>
          <w:b/>
          <w:bCs w:val="0"/>
          <w:sz w:val="32"/>
          <w:szCs w:val="32"/>
        </w:rPr>
        <w:t>评审通过情况汇总表</w:t>
      </w:r>
    </w:p>
    <w:p>
      <w:pPr>
        <w:spacing w:line="360" w:lineRule="auto"/>
        <w:jc w:val="center"/>
        <w:rPr>
          <w:rFonts w:hint="eastAsia" w:ascii="华文中宋" w:hAnsi="华文中宋" w:eastAsia="华文中宋" w:cs="华文中宋"/>
          <w:b/>
          <w:bCs w:val="0"/>
          <w:sz w:val="32"/>
          <w:szCs w:val="32"/>
        </w:rPr>
      </w:pPr>
      <w:r>
        <w:rPr>
          <w:rFonts w:hint="eastAsia" w:ascii="华文中宋" w:hAnsi="华文中宋" w:eastAsia="华文中宋" w:cs="华文中宋"/>
          <w:b/>
          <w:bCs w:val="0"/>
          <w:sz w:val="32"/>
          <w:szCs w:val="32"/>
        </w:rPr>
        <w:t>（XX年度）</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1289"/>
        <w:gridCol w:w="1081"/>
        <w:gridCol w:w="942"/>
        <w:gridCol w:w="1483"/>
        <w:gridCol w:w="1558"/>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83" w:type="dxa"/>
            <w:vAlign w:val="center"/>
          </w:tcPr>
          <w:p>
            <w:pPr>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2828" w:type="dxa"/>
            <w:vAlign w:val="center"/>
          </w:tcPr>
          <w:p>
            <w:pPr>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报告编制单位名称</w:t>
            </w:r>
          </w:p>
        </w:tc>
        <w:tc>
          <w:tcPr>
            <w:tcW w:w="2196" w:type="dxa"/>
            <w:vAlign w:val="center"/>
          </w:tcPr>
          <w:p>
            <w:pPr>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统一社会信用代码</w:t>
            </w:r>
          </w:p>
        </w:tc>
        <w:tc>
          <w:tcPr>
            <w:tcW w:w="1772" w:type="dxa"/>
            <w:vAlign w:val="center"/>
          </w:tcPr>
          <w:p>
            <w:pPr>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报告</w:t>
            </w:r>
          </w:p>
          <w:p>
            <w:pPr>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类型</w:t>
            </w:r>
          </w:p>
        </w:tc>
        <w:tc>
          <w:tcPr>
            <w:tcW w:w="2106" w:type="dxa"/>
            <w:vAlign w:val="center"/>
          </w:tcPr>
          <w:p>
            <w:pPr>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提交报告总数（份）</w:t>
            </w:r>
          </w:p>
        </w:tc>
        <w:tc>
          <w:tcPr>
            <w:tcW w:w="2333" w:type="dxa"/>
            <w:vAlign w:val="center"/>
          </w:tcPr>
          <w:p>
            <w:pPr>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一次性通过报告数量（份）</w:t>
            </w:r>
          </w:p>
        </w:tc>
        <w:tc>
          <w:tcPr>
            <w:tcW w:w="1930" w:type="dxa"/>
            <w:vAlign w:val="center"/>
          </w:tcPr>
          <w:p>
            <w:pPr>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一次性通过率（%）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spacing w:line="360" w:lineRule="auto"/>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w:t>
            </w:r>
          </w:p>
        </w:tc>
        <w:tc>
          <w:tcPr>
            <w:tcW w:w="2828" w:type="dxa"/>
            <w:vAlign w:val="center"/>
          </w:tcPr>
          <w:p>
            <w:pPr>
              <w:spacing w:line="360" w:lineRule="auto"/>
              <w:jc w:val="center"/>
              <w:rPr>
                <w:rFonts w:ascii="Times New Roman" w:hAnsi="Times New Roman" w:eastAsia="仿宋_GB2312" w:cs="Times New Roman"/>
                <w:sz w:val="32"/>
                <w:szCs w:val="32"/>
              </w:rPr>
            </w:pPr>
          </w:p>
        </w:tc>
        <w:tc>
          <w:tcPr>
            <w:tcW w:w="2196" w:type="dxa"/>
            <w:vAlign w:val="center"/>
          </w:tcPr>
          <w:p>
            <w:pPr>
              <w:spacing w:line="360" w:lineRule="auto"/>
              <w:jc w:val="center"/>
              <w:rPr>
                <w:rFonts w:ascii="Times New Roman" w:hAnsi="Times New Roman" w:eastAsia="仿宋_GB2312" w:cs="Times New Roman"/>
                <w:sz w:val="32"/>
                <w:szCs w:val="32"/>
              </w:rPr>
            </w:pPr>
          </w:p>
        </w:tc>
        <w:tc>
          <w:tcPr>
            <w:tcW w:w="1772" w:type="dxa"/>
            <w:vAlign w:val="center"/>
          </w:tcPr>
          <w:p>
            <w:pPr>
              <w:spacing w:line="360" w:lineRule="auto"/>
              <w:jc w:val="center"/>
              <w:rPr>
                <w:rFonts w:ascii="Times New Roman" w:hAnsi="Times New Roman" w:eastAsia="仿宋_GB2312" w:cs="Times New Roman"/>
                <w:sz w:val="32"/>
                <w:szCs w:val="32"/>
              </w:rPr>
            </w:pPr>
          </w:p>
        </w:tc>
        <w:tc>
          <w:tcPr>
            <w:tcW w:w="2106" w:type="dxa"/>
            <w:vAlign w:val="center"/>
          </w:tcPr>
          <w:p>
            <w:pPr>
              <w:spacing w:line="360" w:lineRule="auto"/>
              <w:jc w:val="center"/>
              <w:rPr>
                <w:rFonts w:ascii="Times New Roman" w:hAnsi="Times New Roman" w:eastAsia="仿宋_GB2312" w:cs="Times New Roman"/>
                <w:sz w:val="32"/>
                <w:szCs w:val="32"/>
              </w:rPr>
            </w:pPr>
          </w:p>
        </w:tc>
        <w:tc>
          <w:tcPr>
            <w:tcW w:w="2333" w:type="dxa"/>
            <w:vAlign w:val="center"/>
          </w:tcPr>
          <w:p>
            <w:pPr>
              <w:spacing w:line="360" w:lineRule="auto"/>
              <w:jc w:val="center"/>
              <w:rPr>
                <w:rFonts w:ascii="Times New Roman" w:hAnsi="Times New Roman" w:eastAsia="仿宋_GB2312" w:cs="Times New Roman"/>
                <w:sz w:val="32"/>
                <w:szCs w:val="32"/>
              </w:rPr>
            </w:pPr>
          </w:p>
        </w:tc>
        <w:tc>
          <w:tcPr>
            <w:tcW w:w="1930" w:type="dxa"/>
            <w:vAlign w:val="center"/>
          </w:tcPr>
          <w:p>
            <w:pPr>
              <w:spacing w:line="360" w:lineRule="auto"/>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spacing w:line="360" w:lineRule="auto"/>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w:t>
            </w:r>
          </w:p>
        </w:tc>
        <w:tc>
          <w:tcPr>
            <w:tcW w:w="2828" w:type="dxa"/>
            <w:vAlign w:val="center"/>
          </w:tcPr>
          <w:p>
            <w:pPr>
              <w:spacing w:line="360" w:lineRule="auto"/>
              <w:jc w:val="center"/>
              <w:rPr>
                <w:rFonts w:ascii="Times New Roman" w:hAnsi="Times New Roman" w:eastAsia="仿宋_GB2312" w:cs="Times New Roman"/>
                <w:sz w:val="32"/>
                <w:szCs w:val="32"/>
              </w:rPr>
            </w:pPr>
          </w:p>
        </w:tc>
        <w:tc>
          <w:tcPr>
            <w:tcW w:w="2196" w:type="dxa"/>
            <w:vAlign w:val="center"/>
          </w:tcPr>
          <w:p>
            <w:pPr>
              <w:spacing w:line="360" w:lineRule="auto"/>
              <w:jc w:val="center"/>
              <w:rPr>
                <w:rFonts w:ascii="Times New Roman" w:hAnsi="Times New Roman" w:eastAsia="仿宋_GB2312" w:cs="Times New Roman"/>
                <w:sz w:val="32"/>
                <w:szCs w:val="32"/>
              </w:rPr>
            </w:pPr>
          </w:p>
        </w:tc>
        <w:tc>
          <w:tcPr>
            <w:tcW w:w="1772" w:type="dxa"/>
            <w:vAlign w:val="center"/>
          </w:tcPr>
          <w:p>
            <w:pPr>
              <w:spacing w:line="360" w:lineRule="auto"/>
              <w:jc w:val="center"/>
              <w:rPr>
                <w:rFonts w:ascii="Times New Roman" w:hAnsi="Times New Roman" w:eastAsia="仿宋_GB2312" w:cs="Times New Roman"/>
                <w:sz w:val="32"/>
                <w:szCs w:val="32"/>
              </w:rPr>
            </w:pPr>
          </w:p>
        </w:tc>
        <w:tc>
          <w:tcPr>
            <w:tcW w:w="2106" w:type="dxa"/>
            <w:vAlign w:val="center"/>
          </w:tcPr>
          <w:p>
            <w:pPr>
              <w:spacing w:line="360" w:lineRule="auto"/>
              <w:jc w:val="center"/>
              <w:rPr>
                <w:rFonts w:ascii="Times New Roman" w:hAnsi="Times New Roman" w:eastAsia="仿宋_GB2312" w:cs="Times New Roman"/>
                <w:sz w:val="32"/>
                <w:szCs w:val="32"/>
              </w:rPr>
            </w:pPr>
          </w:p>
        </w:tc>
        <w:tc>
          <w:tcPr>
            <w:tcW w:w="2333" w:type="dxa"/>
            <w:vAlign w:val="center"/>
          </w:tcPr>
          <w:p>
            <w:pPr>
              <w:spacing w:line="360" w:lineRule="auto"/>
              <w:jc w:val="center"/>
              <w:rPr>
                <w:rFonts w:ascii="Times New Roman" w:hAnsi="Times New Roman" w:eastAsia="仿宋_GB2312" w:cs="Times New Roman"/>
                <w:sz w:val="32"/>
                <w:szCs w:val="32"/>
              </w:rPr>
            </w:pPr>
          </w:p>
        </w:tc>
        <w:tc>
          <w:tcPr>
            <w:tcW w:w="1930" w:type="dxa"/>
            <w:vAlign w:val="center"/>
          </w:tcPr>
          <w:p>
            <w:pPr>
              <w:spacing w:line="360" w:lineRule="auto"/>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spacing w:line="360" w:lineRule="auto"/>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3</w:t>
            </w:r>
          </w:p>
        </w:tc>
        <w:tc>
          <w:tcPr>
            <w:tcW w:w="2828" w:type="dxa"/>
            <w:vAlign w:val="center"/>
          </w:tcPr>
          <w:p>
            <w:pPr>
              <w:spacing w:line="360" w:lineRule="auto"/>
              <w:jc w:val="center"/>
              <w:rPr>
                <w:rFonts w:ascii="Times New Roman" w:hAnsi="Times New Roman" w:eastAsia="仿宋_GB2312" w:cs="Times New Roman"/>
                <w:sz w:val="32"/>
                <w:szCs w:val="32"/>
              </w:rPr>
            </w:pPr>
          </w:p>
        </w:tc>
        <w:tc>
          <w:tcPr>
            <w:tcW w:w="2196" w:type="dxa"/>
            <w:vAlign w:val="center"/>
          </w:tcPr>
          <w:p>
            <w:pPr>
              <w:spacing w:line="360" w:lineRule="auto"/>
              <w:jc w:val="center"/>
              <w:rPr>
                <w:rFonts w:ascii="Times New Roman" w:hAnsi="Times New Roman" w:eastAsia="仿宋_GB2312" w:cs="Times New Roman"/>
                <w:sz w:val="32"/>
                <w:szCs w:val="32"/>
              </w:rPr>
            </w:pPr>
          </w:p>
        </w:tc>
        <w:tc>
          <w:tcPr>
            <w:tcW w:w="1772" w:type="dxa"/>
            <w:vAlign w:val="center"/>
          </w:tcPr>
          <w:p>
            <w:pPr>
              <w:spacing w:line="360" w:lineRule="auto"/>
              <w:jc w:val="center"/>
              <w:rPr>
                <w:rFonts w:ascii="Times New Roman" w:hAnsi="Times New Roman" w:eastAsia="仿宋_GB2312" w:cs="Times New Roman"/>
                <w:sz w:val="32"/>
                <w:szCs w:val="32"/>
              </w:rPr>
            </w:pPr>
          </w:p>
        </w:tc>
        <w:tc>
          <w:tcPr>
            <w:tcW w:w="2106" w:type="dxa"/>
            <w:vAlign w:val="center"/>
          </w:tcPr>
          <w:p>
            <w:pPr>
              <w:spacing w:line="360" w:lineRule="auto"/>
              <w:jc w:val="center"/>
              <w:rPr>
                <w:rFonts w:ascii="Times New Roman" w:hAnsi="Times New Roman" w:eastAsia="仿宋_GB2312" w:cs="Times New Roman"/>
                <w:sz w:val="32"/>
                <w:szCs w:val="32"/>
              </w:rPr>
            </w:pPr>
          </w:p>
        </w:tc>
        <w:tc>
          <w:tcPr>
            <w:tcW w:w="2333" w:type="dxa"/>
            <w:vAlign w:val="center"/>
          </w:tcPr>
          <w:p>
            <w:pPr>
              <w:spacing w:line="360" w:lineRule="auto"/>
              <w:jc w:val="center"/>
              <w:rPr>
                <w:rFonts w:ascii="Times New Roman" w:hAnsi="Times New Roman" w:eastAsia="仿宋_GB2312" w:cs="Times New Roman"/>
                <w:sz w:val="32"/>
                <w:szCs w:val="32"/>
              </w:rPr>
            </w:pPr>
          </w:p>
        </w:tc>
        <w:tc>
          <w:tcPr>
            <w:tcW w:w="1930" w:type="dxa"/>
            <w:vAlign w:val="center"/>
          </w:tcPr>
          <w:p>
            <w:pPr>
              <w:spacing w:line="360" w:lineRule="auto"/>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spacing w:line="360" w:lineRule="auto"/>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w:t>
            </w:r>
          </w:p>
        </w:tc>
        <w:tc>
          <w:tcPr>
            <w:tcW w:w="2828" w:type="dxa"/>
            <w:vAlign w:val="center"/>
          </w:tcPr>
          <w:p>
            <w:pPr>
              <w:spacing w:line="360" w:lineRule="auto"/>
              <w:jc w:val="center"/>
              <w:rPr>
                <w:rFonts w:ascii="Times New Roman" w:hAnsi="Times New Roman" w:eastAsia="仿宋_GB2312" w:cs="Times New Roman"/>
                <w:sz w:val="32"/>
                <w:szCs w:val="32"/>
              </w:rPr>
            </w:pPr>
          </w:p>
        </w:tc>
        <w:tc>
          <w:tcPr>
            <w:tcW w:w="2196" w:type="dxa"/>
            <w:vAlign w:val="center"/>
          </w:tcPr>
          <w:p>
            <w:pPr>
              <w:spacing w:line="360" w:lineRule="auto"/>
              <w:jc w:val="center"/>
              <w:rPr>
                <w:rFonts w:ascii="Times New Roman" w:hAnsi="Times New Roman" w:eastAsia="仿宋_GB2312" w:cs="Times New Roman"/>
                <w:sz w:val="32"/>
                <w:szCs w:val="32"/>
              </w:rPr>
            </w:pPr>
          </w:p>
        </w:tc>
        <w:tc>
          <w:tcPr>
            <w:tcW w:w="1772" w:type="dxa"/>
            <w:vAlign w:val="center"/>
          </w:tcPr>
          <w:p>
            <w:pPr>
              <w:spacing w:line="360" w:lineRule="auto"/>
              <w:jc w:val="center"/>
              <w:rPr>
                <w:rFonts w:ascii="Times New Roman" w:hAnsi="Times New Roman" w:eastAsia="仿宋_GB2312" w:cs="Times New Roman"/>
                <w:sz w:val="32"/>
                <w:szCs w:val="32"/>
              </w:rPr>
            </w:pPr>
          </w:p>
        </w:tc>
        <w:tc>
          <w:tcPr>
            <w:tcW w:w="2106" w:type="dxa"/>
            <w:vAlign w:val="center"/>
          </w:tcPr>
          <w:p>
            <w:pPr>
              <w:spacing w:line="360" w:lineRule="auto"/>
              <w:jc w:val="center"/>
              <w:rPr>
                <w:rFonts w:ascii="Times New Roman" w:hAnsi="Times New Roman" w:eastAsia="仿宋_GB2312" w:cs="Times New Roman"/>
                <w:sz w:val="32"/>
                <w:szCs w:val="32"/>
              </w:rPr>
            </w:pPr>
          </w:p>
        </w:tc>
        <w:tc>
          <w:tcPr>
            <w:tcW w:w="2333" w:type="dxa"/>
            <w:vAlign w:val="center"/>
          </w:tcPr>
          <w:p>
            <w:pPr>
              <w:spacing w:line="360" w:lineRule="auto"/>
              <w:jc w:val="center"/>
              <w:rPr>
                <w:rFonts w:ascii="Times New Roman" w:hAnsi="Times New Roman" w:eastAsia="仿宋_GB2312" w:cs="Times New Roman"/>
                <w:sz w:val="32"/>
                <w:szCs w:val="32"/>
              </w:rPr>
            </w:pPr>
          </w:p>
        </w:tc>
        <w:tc>
          <w:tcPr>
            <w:tcW w:w="1930" w:type="dxa"/>
            <w:vAlign w:val="center"/>
          </w:tcPr>
          <w:p>
            <w:pPr>
              <w:spacing w:line="360" w:lineRule="auto"/>
              <w:jc w:val="center"/>
              <w:rPr>
                <w:rFonts w:ascii="Times New Roman" w:hAnsi="Times New Roman" w:eastAsia="仿宋_GB2312" w:cs="Times New Roman"/>
                <w:sz w:val="32"/>
                <w:szCs w:val="32"/>
              </w:rPr>
            </w:pPr>
          </w:p>
        </w:tc>
      </w:tr>
    </w:tbl>
    <w:p>
      <w:pPr>
        <w:spacing w:line="360" w:lineRule="auto"/>
        <w:jc w:val="left"/>
        <w:rPr>
          <w:rFonts w:ascii="Times New Roman" w:hAnsi="Times New Roman" w:eastAsia="仿宋" w:cs="Times New Roman"/>
          <w:b/>
          <w:sz w:val="32"/>
          <w:szCs w:val="32"/>
        </w:rPr>
      </w:pPr>
      <w:r>
        <w:rPr>
          <w:rFonts w:ascii="Times New Roman" w:hAnsi="Times New Roman" w:eastAsia="仿宋" w:cs="Times New Roman"/>
          <w:b/>
          <w:sz w:val="32"/>
          <w:szCs w:val="32"/>
        </w:rPr>
        <w:t>填写说明：</w:t>
      </w:r>
    </w:p>
    <w:p>
      <w:pPr>
        <w:spacing w:line="540" w:lineRule="exact"/>
        <w:ind w:firstLine="482"/>
        <w:jc w:val="left"/>
        <w:rPr>
          <w:rFonts w:ascii="Times New Roman" w:hAnsi="Times New Roman" w:eastAsia="仿宋" w:cs="Times New Roman"/>
          <w:sz w:val="32"/>
          <w:szCs w:val="32"/>
        </w:rPr>
      </w:pPr>
      <w:r>
        <w:rPr>
          <w:rFonts w:ascii="Times New Roman" w:hAnsi="Times New Roman" w:eastAsia="仿宋" w:cs="Times New Roman"/>
          <w:sz w:val="32"/>
          <w:szCs w:val="32"/>
        </w:rPr>
        <w:t>【报告编制单位名称】</w:t>
      </w:r>
      <w:r>
        <w:rPr>
          <w:rFonts w:hint="eastAsia" w:ascii="Times New Roman" w:hAnsi="Times New Roman" w:eastAsia="仿宋" w:cs="Times New Roman"/>
          <w:sz w:val="32"/>
          <w:szCs w:val="32"/>
        </w:rPr>
        <w:t>填</w:t>
      </w:r>
      <w:r>
        <w:rPr>
          <w:rFonts w:ascii="Times New Roman" w:hAnsi="Times New Roman" w:eastAsia="仿宋" w:cs="Times New Roman"/>
          <w:sz w:val="32"/>
          <w:szCs w:val="32"/>
        </w:rPr>
        <w:t>写明报告编制单位的全称。</w:t>
      </w:r>
    </w:p>
    <w:p>
      <w:pPr>
        <w:spacing w:line="540" w:lineRule="exact"/>
        <w:ind w:firstLine="482"/>
        <w:jc w:val="left"/>
        <w:rPr>
          <w:rFonts w:ascii="Times New Roman" w:hAnsi="Times New Roman" w:eastAsia="仿宋" w:cs="Times New Roman"/>
          <w:sz w:val="32"/>
          <w:szCs w:val="32"/>
        </w:rPr>
      </w:pPr>
      <w:r>
        <w:rPr>
          <w:rFonts w:ascii="Times New Roman" w:hAnsi="Times New Roman" w:eastAsia="仿宋" w:cs="Times New Roman"/>
          <w:sz w:val="32"/>
          <w:szCs w:val="32"/>
        </w:rPr>
        <w:t>【报告类型】填写“调查报告”“风险评估报告”</w:t>
      </w:r>
      <w:r>
        <w:rPr>
          <w:rFonts w:hint="eastAsia" w:ascii="Times New Roman" w:hAnsi="Times New Roman" w:eastAsia="仿宋" w:cs="Times New Roman"/>
          <w:sz w:val="32"/>
          <w:szCs w:val="32"/>
        </w:rPr>
        <w:t>或</w:t>
      </w:r>
      <w:r>
        <w:rPr>
          <w:rFonts w:ascii="Times New Roman" w:hAnsi="Times New Roman" w:eastAsia="仿宋" w:cs="Times New Roman"/>
          <w:sz w:val="32"/>
          <w:szCs w:val="32"/>
        </w:rPr>
        <w:t>“效果评估报告”。若同一家单位编制多个类型的报告，应按照报告类型分为多行填写。</w:t>
      </w:r>
    </w:p>
    <w:p>
      <w:pPr>
        <w:spacing w:line="540" w:lineRule="exact"/>
        <w:ind w:firstLine="482"/>
        <w:jc w:val="left"/>
        <w:rPr>
          <w:rFonts w:ascii="Times New Roman" w:hAnsi="Times New Roman" w:eastAsia="仿宋" w:cs="Times New Roman"/>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rPr>
        <w:t>提交</w:t>
      </w:r>
      <w:r>
        <w:rPr>
          <w:rFonts w:ascii="Times New Roman" w:hAnsi="Times New Roman" w:eastAsia="仿宋" w:cs="Times New Roman"/>
          <w:sz w:val="32"/>
          <w:szCs w:val="32"/>
        </w:rPr>
        <w:t>报告总数】xx年度报告编制单位提交评审的某类型报告总数。</w:t>
      </w:r>
    </w:p>
    <w:p>
      <w:pPr>
        <w:spacing w:line="540" w:lineRule="exact"/>
        <w:ind w:firstLine="482"/>
        <w:jc w:val="left"/>
        <w:rPr>
          <w:rFonts w:ascii="Times New Roman" w:hAnsi="Times New Roman" w:eastAsia="仿宋" w:cs="Times New Roman"/>
          <w:sz w:val="32"/>
          <w:szCs w:val="32"/>
        </w:rPr>
      </w:pPr>
      <w:r>
        <w:rPr>
          <w:rFonts w:ascii="Times New Roman" w:hAnsi="Times New Roman" w:eastAsia="仿宋" w:cs="Times New Roman"/>
          <w:sz w:val="32"/>
          <w:szCs w:val="32"/>
        </w:rPr>
        <w:t>【一次</w:t>
      </w:r>
      <w:r>
        <w:rPr>
          <w:rFonts w:hint="eastAsia" w:ascii="Times New Roman" w:hAnsi="Times New Roman" w:eastAsia="仿宋" w:cs="Times New Roman"/>
          <w:sz w:val="32"/>
          <w:szCs w:val="32"/>
        </w:rPr>
        <w:t>性</w:t>
      </w:r>
      <w:r>
        <w:rPr>
          <w:rFonts w:ascii="Times New Roman" w:hAnsi="Times New Roman" w:eastAsia="仿宋" w:cs="Times New Roman"/>
          <w:sz w:val="32"/>
          <w:szCs w:val="32"/>
        </w:rPr>
        <w:t>通过</w:t>
      </w:r>
      <w:r>
        <w:rPr>
          <w:rFonts w:hint="eastAsia" w:ascii="Times New Roman" w:hAnsi="Times New Roman" w:eastAsia="仿宋" w:cs="Times New Roman"/>
          <w:sz w:val="32"/>
          <w:szCs w:val="32"/>
        </w:rPr>
        <w:t>报告数量</w:t>
      </w:r>
      <w:r>
        <w:rPr>
          <w:rFonts w:ascii="Times New Roman" w:hAnsi="Times New Roman" w:eastAsia="仿宋" w:cs="Times New Roman"/>
          <w:sz w:val="32"/>
          <w:szCs w:val="32"/>
        </w:rPr>
        <w:t>】xx年度报告编制单位提交评审的某类型报告中，一次性通过评审的报告数量。</w:t>
      </w:r>
    </w:p>
    <w:p>
      <w:pPr>
        <w:spacing w:line="540" w:lineRule="exact"/>
        <w:ind w:firstLine="482"/>
        <w:jc w:val="left"/>
        <w:rPr>
          <w:rFonts w:ascii="Times New Roman" w:hAnsi="Times New Roman" w:eastAsia="仿宋_GB2312" w:cs="Times New Roman"/>
          <w:bCs/>
          <w:sz w:val="32"/>
          <w:szCs w:val="32"/>
        </w:rPr>
      </w:pPr>
      <w:r>
        <w:rPr>
          <w:rFonts w:ascii="Times New Roman" w:hAnsi="Times New Roman" w:eastAsia="仿宋" w:cs="Times New Roman"/>
          <w:sz w:val="32"/>
          <w:szCs w:val="32"/>
        </w:rPr>
        <w:t>【一次</w:t>
      </w:r>
      <w:r>
        <w:rPr>
          <w:rFonts w:hint="eastAsia" w:ascii="Times New Roman" w:hAnsi="Times New Roman" w:eastAsia="仿宋" w:cs="Times New Roman"/>
          <w:sz w:val="32"/>
          <w:szCs w:val="32"/>
        </w:rPr>
        <w:t>性</w:t>
      </w:r>
      <w:r>
        <w:rPr>
          <w:rFonts w:ascii="Times New Roman" w:hAnsi="Times New Roman" w:eastAsia="仿宋" w:cs="Times New Roman"/>
          <w:sz w:val="32"/>
          <w:szCs w:val="32"/>
        </w:rPr>
        <w:t>通过率】评审一次</w:t>
      </w:r>
      <w:r>
        <w:rPr>
          <w:rFonts w:hint="eastAsia" w:ascii="Times New Roman" w:hAnsi="Times New Roman" w:eastAsia="仿宋" w:cs="Times New Roman"/>
          <w:sz w:val="32"/>
          <w:szCs w:val="32"/>
        </w:rPr>
        <w:t>性</w:t>
      </w:r>
      <w:r>
        <w:rPr>
          <w:rFonts w:ascii="Times New Roman" w:hAnsi="Times New Roman" w:eastAsia="仿宋" w:cs="Times New Roman"/>
          <w:sz w:val="32"/>
          <w:szCs w:val="32"/>
        </w:rPr>
        <w:t>通过</w:t>
      </w:r>
      <w:r>
        <w:rPr>
          <w:rFonts w:hint="eastAsia" w:ascii="Times New Roman" w:hAnsi="Times New Roman" w:eastAsia="仿宋" w:cs="Times New Roman"/>
          <w:sz w:val="32"/>
          <w:szCs w:val="32"/>
        </w:rPr>
        <w:t>报告数量</w:t>
      </w:r>
      <w:r>
        <w:rPr>
          <w:rFonts w:ascii="Times New Roman" w:hAnsi="Times New Roman" w:eastAsia="仿宋" w:cs="Times New Roman"/>
          <w:sz w:val="32"/>
          <w:szCs w:val="32"/>
        </w:rPr>
        <w:t>占</w:t>
      </w:r>
      <w:r>
        <w:rPr>
          <w:rFonts w:hint="eastAsia" w:ascii="Times New Roman" w:hAnsi="Times New Roman" w:eastAsia="仿宋" w:cs="Times New Roman"/>
          <w:sz w:val="32"/>
          <w:szCs w:val="32"/>
        </w:rPr>
        <w:t>提交</w:t>
      </w:r>
      <w:r>
        <w:rPr>
          <w:rFonts w:ascii="Times New Roman" w:hAnsi="Times New Roman" w:eastAsia="仿宋" w:cs="Times New Roman"/>
          <w:sz w:val="32"/>
          <w:szCs w:val="32"/>
        </w:rPr>
        <w:t>报告总数的比例。</w:t>
      </w:r>
    </w:p>
    <w:sectPr>
      <w:pgSz w:w="11906" w:h="16838"/>
      <w:pgMar w:top="1440" w:right="1797" w:bottom="1440" w:left="1797"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_GBK">
    <w:altName w:val="Arial Unicode MS"/>
    <w:panose1 w:val="02000000000000000000"/>
    <w:charset w:val="86"/>
    <w:family w:val="auto"/>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414511"/>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01"/>
    <w:rsid w:val="000025B4"/>
    <w:rsid w:val="000052E4"/>
    <w:rsid w:val="000176CD"/>
    <w:rsid w:val="0004431F"/>
    <w:rsid w:val="0004597C"/>
    <w:rsid w:val="00047DB2"/>
    <w:rsid w:val="0005217F"/>
    <w:rsid w:val="000755E4"/>
    <w:rsid w:val="000805A8"/>
    <w:rsid w:val="00080A19"/>
    <w:rsid w:val="00087FDF"/>
    <w:rsid w:val="000966B9"/>
    <w:rsid w:val="000A3A06"/>
    <w:rsid w:val="000D5DD8"/>
    <w:rsid w:val="000E4CFF"/>
    <w:rsid w:val="000F2AA4"/>
    <w:rsid w:val="001072C7"/>
    <w:rsid w:val="00114B19"/>
    <w:rsid w:val="0012656B"/>
    <w:rsid w:val="00134F7C"/>
    <w:rsid w:val="00146C29"/>
    <w:rsid w:val="00150DA4"/>
    <w:rsid w:val="0015689F"/>
    <w:rsid w:val="00160ED1"/>
    <w:rsid w:val="001665F8"/>
    <w:rsid w:val="00167185"/>
    <w:rsid w:val="001753D4"/>
    <w:rsid w:val="001841FD"/>
    <w:rsid w:val="0018656D"/>
    <w:rsid w:val="00191698"/>
    <w:rsid w:val="00193341"/>
    <w:rsid w:val="001A6AA8"/>
    <w:rsid w:val="001B196A"/>
    <w:rsid w:val="001B37FA"/>
    <w:rsid w:val="001B4279"/>
    <w:rsid w:val="001B7675"/>
    <w:rsid w:val="001C10DE"/>
    <w:rsid w:val="001D7C74"/>
    <w:rsid w:val="001E4741"/>
    <w:rsid w:val="001E682C"/>
    <w:rsid w:val="001F46EC"/>
    <w:rsid w:val="00203AD8"/>
    <w:rsid w:val="0022318A"/>
    <w:rsid w:val="00231325"/>
    <w:rsid w:val="002739E1"/>
    <w:rsid w:val="00273B60"/>
    <w:rsid w:val="002752D2"/>
    <w:rsid w:val="00280195"/>
    <w:rsid w:val="00281CAB"/>
    <w:rsid w:val="00293D2B"/>
    <w:rsid w:val="0029425A"/>
    <w:rsid w:val="002A68E3"/>
    <w:rsid w:val="002A727F"/>
    <w:rsid w:val="002B2483"/>
    <w:rsid w:val="002B2E57"/>
    <w:rsid w:val="002C23AF"/>
    <w:rsid w:val="002D0750"/>
    <w:rsid w:val="0030072D"/>
    <w:rsid w:val="0032726B"/>
    <w:rsid w:val="00341F94"/>
    <w:rsid w:val="0034244F"/>
    <w:rsid w:val="003521D8"/>
    <w:rsid w:val="003668AD"/>
    <w:rsid w:val="00372569"/>
    <w:rsid w:val="00376EB0"/>
    <w:rsid w:val="0038225C"/>
    <w:rsid w:val="003851A0"/>
    <w:rsid w:val="00393202"/>
    <w:rsid w:val="003937FD"/>
    <w:rsid w:val="00394BC7"/>
    <w:rsid w:val="00397A38"/>
    <w:rsid w:val="003A6D5C"/>
    <w:rsid w:val="003B2CAA"/>
    <w:rsid w:val="003C264B"/>
    <w:rsid w:val="003C31AE"/>
    <w:rsid w:val="003C6BFB"/>
    <w:rsid w:val="003C7032"/>
    <w:rsid w:val="003D1C03"/>
    <w:rsid w:val="003D6F6F"/>
    <w:rsid w:val="004016DE"/>
    <w:rsid w:val="00414FAC"/>
    <w:rsid w:val="004331EA"/>
    <w:rsid w:val="00434D32"/>
    <w:rsid w:val="00437240"/>
    <w:rsid w:val="004412C2"/>
    <w:rsid w:val="0045025E"/>
    <w:rsid w:val="0045119C"/>
    <w:rsid w:val="00472D1C"/>
    <w:rsid w:val="0047366A"/>
    <w:rsid w:val="004841DF"/>
    <w:rsid w:val="00486C9B"/>
    <w:rsid w:val="0049512C"/>
    <w:rsid w:val="004A060B"/>
    <w:rsid w:val="004A4564"/>
    <w:rsid w:val="004B1671"/>
    <w:rsid w:val="004B2FA5"/>
    <w:rsid w:val="004D2ACC"/>
    <w:rsid w:val="004E2E8D"/>
    <w:rsid w:val="004E507A"/>
    <w:rsid w:val="004E6912"/>
    <w:rsid w:val="004F4E64"/>
    <w:rsid w:val="00501487"/>
    <w:rsid w:val="00501DF9"/>
    <w:rsid w:val="00521510"/>
    <w:rsid w:val="00523E42"/>
    <w:rsid w:val="0053195D"/>
    <w:rsid w:val="00532D2C"/>
    <w:rsid w:val="00551B78"/>
    <w:rsid w:val="00557666"/>
    <w:rsid w:val="00560B59"/>
    <w:rsid w:val="00560D9C"/>
    <w:rsid w:val="00560F36"/>
    <w:rsid w:val="00561572"/>
    <w:rsid w:val="00597809"/>
    <w:rsid w:val="005B0969"/>
    <w:rsid w:val="005B17A1"/>
    <w:rsid w:val="005B3C73"/>
    <w:rsid w:val="005B4423"/>
    <w:rsid w:val="005C5C0C"/>
    <w:rsid w:val="00600EAC"/>
    <w:rsid w:val="006223A2"/>
    <w:rsid w:val="006363A7"/>
    <w:rsid w:val="00640B13"/>
    <w:rsid w:val="00655A33"/>
    <w:rsid w:val="0067038D"/>
    <w:rsid w:val="00671839"/>
    <w:rsid w:val="0067540B"/>
    <w:rsid w:val="00675C95"/>
    <w:rsid w:val="0068594D"/>
    <w:rsid w:val="006A03B2"/>
    <w:rsid w:val="006A04D7"/>
    <w:rsid w:val="006B5044"/>
    <w:rsid w:val="006B657E"/>
    <w:rsid w:val="006B7547"/>
    <w:rsid w:val="006C418F"/>
    <w:rsid w:val="006C5565"/>
    <w:rsid w:val="006E6D6C"/>
    <w:rsid w:val="006F5AAE"/>
    <w:rsid w:val="00714F74"/>
    <w:rsid w:val="00723591"/>
    <w:rsid w:val="00726B30"/>
    <w:rsid w:val="00735B01"/>
    <w:rsid w:val="0074100D"/>
    <w:rsid w:val="0077107F"/>
    <w:rsid w:val="00791EC2"/>
    <w:rsid w:val="00796602"/>
    <w:rsid w:val="007A37D0"/>
    <w:rsid w:val="007A4406"/>
    <w:rsid w:val="007A76DE"/>
    <w:rsid w:val="007C3228"/>
    <w:rsid w:val="007C7842"/>
    <w:rsid w:val="007D4A7C"/>
    <w:rsid w:val="007D52CF"/>
    <w:rsid w:val="007D5DBD"/>
    <w:rsid w:val="007E6B47"/>
    <w:rsid w:val="007F55BE"/>
    <w:rsid w:val="00801DF3"/>
    <w:rsid w:val="008028E9"/>
    <w:rsid w:val="00804C46"/>
    <w:rsid w:val="00805057"/>
    <w:rsid w:val="00812D33"/>
    <w:rsid w:val="00817F72"/>
    <w:rsid w:val="008261B9"/>
    <w:rsid w:val="008312B2"/>
    <w:rsid w:val="00844099"/>
    <w:rsid w:val="008446F5"/>
    <w:rsid w:val="00845119"/>
    <w:rsid w:val="00852463"/>
    <w:rsid w:val="0085779F"/>
    <w:rsid w:val="00865086"/>
    <w:rsid w:val="00871899"/>
    <w:rsid w:val="008828D0"/>
    <w:rsid w:val="00883670"/>
    <w:rsid w:val="00891044"/>
    <w:rsid w:val="008915B6"/>
    <w:rsid w:val="008939DE"/>
    <w:rsid w:val="00894F38"/>
    <w:rsid w:val="00895AF4"/>
    <w:rsid w:val="008A2793"/>
    <w:rsid w:val="008A5828"/>
    <w:rsid w:val="008C047E"/>
    <w:rsid w:val="008C1494"/>
    <w:rsid w:val="008C4F92"/>
    <w:rsid w:val="008D78DB"/>
    <w:rsid w:val="008F31FE"/>
    <w:rsid w:val="009105EC"/>
    <w:rsid w:val="00915F68"/>
    <w:rsid w:val="00921A00"/>
    <w:rsid w:val="00925389"/>
    <w:rsid w:val="00931590"/>
    <w:rsid w:val="0094355B"/>
    <w:rsid w:val="00952461"/>
    <w:rsid w:val="00954737"/>
    <w:rsid w:val="00964236"/>
    <w:rsid w:val="00966A5D"/>
    <w:rsid w:val="00975736"/>
    <w:rsid w:val="00977E66"/>
    <w:rsid w:val="00980AEE"/>
    <w:rsid w:val="009B470D"/>
    <w:rsid w:val="009D53FB"/>
    <w:rsid w:val="009F34E4"/>
    <w:rsid w:val="009F3B5F"/>
    <w:rsid w:val="009F6C65"/>
    <w:rsid w:val="00A005C1"/>
    <w:rsid w:val="00A01B93"/>
    <w:rsid w:val="00A01C1C"/>
    <w:rsid w:val="00A142B2"/>
    <w:rsid w:val="00A25D4E"/>
    <w:rsid w:val="00A35146"/>
    <w:rsid w:val="00A6200E"/>
    <w:rsid w:val="00A72DA7"/>
    <w:rsid w:val="00A76908"/>
    <w:rsid w:val="00A8226A"/>
    <w:rsid w:val="00A848B4"/>
    <w:rsid w:val="00A92473"/>
    <w:rsid w:val="00A947F2"/>
    <w:rsid w:val="00A95C9F"/>
    <w:rsid w:val="00AA0E12"/>
    <w:rsid w:val="00AA4B82"/>
    <w:rsid w:val="00AA657D"/>
    <w:rsid w:val="00AB2613"/>
    <w:rsid w:val="00AC01F3"/>
    <w:rsid w:val="00AE0D9C"/>
    <w:rsid w:val="00AE61A7"/>
    <w:rsid w:val="00AE7CCC"/>
    <w:rsid w:val="00AF06A2"/>
    <w:rsid w:val="00B001F3"/>
    <w:rsid w:val="00B02038"/>
    <w:rsid w:val="00B034D1"/>
    <w:rsid w:val="00B17D7F"/>
    <w:rsid w:val="00B23DFA"/>
    <w:rsid w:val="00B31B0B"/>
    <w:rsid w:val="00B43CC7"/>
    <w:rsid w:val="00B47590"/>
    <w:rsid w:val="00B550A6"/>
    <w:rsid w:val="00B61C17"/>
    <w:rsid w:val="00B7101C"/>
    <w:rsid w:val="00B76B57"/>
    <w:rsid w:val="00B91B70"/>
    <w:rsid w:val="00B923EE"/>
    <w:rsid w:val="00BA08F9"/>
    <w:rsid w:val="00BA122A"/>
    <w:rsid w:val="00BA169E"/>
    <w:rsid w:val="00BB2956"/>
    <w:rsid w:val="00BD07D9"/>
    <w:rsid w:val="00BF316D"/>
    <w:rsid w:val="00BF5780"/>
    <w:rsid w:val="00C17398"/>
    <w:rsid w:val="00C220C5"/>
    <w:rsid w:val="00C22BA4"/>
    <w:rsid w:val="00C23F5D"/>
    <w:rsid w:val="00C31C68"/>
    <w:rsid w:val="00C421BC"/>
    <w:rsid w:val="00C43218"/>
    <w:rsid w:val="00C521F0"/>
    <w:rsid w:val="00C5265F"/>
    <w:rsid w:val="00C63CDA"/>
    <w:rsid w:val="00C641A6"/>
    <w:rsid w:val="00C65FF0"/>
    <w:rsid w:val="00C6660C"/>
    <w:rsid w:val="00C7060B"/>
    <w:rsid w:val="00C80A7A"/>
    <w:rsid w:val="00C8232A"/>
    <w:rsid w:val="00C90475"/>
    <w:rsid w:val="00C9494D"/>
    <w:rsid w:val="00C9672E"/>
    <w:rsid w:val="00CA0D98"/>
    <w:rsid w:val="00CA25BC"/>
    <w:rsid w:val="00CA328E"/>
    <w:rsid w:val="00CC513A"/>
    <w:rsid w:val="00CD475D"/>
    <w:rsid w:val="00CE7CED"/>
    <w:rsid w:val="00CF51B2"/>
    <w:rsid w:val="00D35F1A"/>
    <w:rsid w:val="00D47C23"/>
    <w:rsid w:val="00D504B2"/>
    <w:rsid w:val="00D505E9"/>
    <w:rsid w:val="00D60074"/>
    <w:rsid w:val="00D60C2A"/>
    <w:rsid w:val="00D65345"/>
    <w:rsid w:val="00D746A3"/>
    <w:rsid w:val="00D91062"/>
    <w:rsid w:val="00D93444"/>
    <w:rsid w:val="00D972DC"/>
    <w:rsid w:val="00DA1641"/>
    <w:rsid w:val="00DA3C07"/>
    <w:rsid w:val="00DA4A50"/>
    <w:rsid w:val="00DA67FE"/>
    <w:rsid w:val="00DB0F04"/>
    <w:rsid w:val="00DD27CE"/>
    <w:rsid w:val="00E05F18"/>
    <w:rsid w:val="00E33052"/>
    <w:rsid w:val="00E33B31"/>
    <w:rsid w:val="00E75786"/>
    <w:rsid w:val="00E84F5B"/>
    <w:rsid w:val="00E903C6"/>
    <w:rsid w:val="00E95561"/>
    <w:rsid w:val="00EA2B45"/>
    <w:rsid w:val="00EA4D8D"/>
    <w:rsid w:val="00EC37C1"/>
    <w:rsid w:val="00EC422C"/>
    <w:rsid w:val="00EC64D8"/>
    <w:rsid w:val="00EC67E5"/>
    <w:rsid w:val="00ED46D5"/>
    <w:rsid w:val="00EE79A9"/>
    <w:rsid w:val="00EF5383"/>
    <w:rsid w:val="00F05DB1"/>
    <w:rsid w:val="00F073D0"/>
    <w:rsid w:val="00F10A79"/>
    <w:rsid w:val="00F153B4"/>
    <w:rsid w:val="00F33519"/>
    <w:rsid w:val="00F36C5B"/>
    <w:rsid w:val="00F52D56"/>
    <w:rsid w:val="00F60071"/>
    <w:rsid w:val="00F647A4"/>
    <w:rsid w:val="00F676BA"/>
    <w:rsid w:val="00F739E3"/>
    <w:rsid w:val="00F85B18"/>
    <w:rsid w:val="00F87843"/>
    <w:rsid w:val="00F907BC"/>
    <w:rsid w:val="00F9662D"/>
    <w:rsid w:val="00FA49CA"/>
    <w:rsid w:val="00FA6DFD"/>
    <w:rsid w:val="00FB04BD"/>
    <w:rsid w:val="00FC0DCF"/>
    <w:rsid w:val="00FC4CBB"/>
    <w:rsid w:val="00FC525F"/>
    <w:rsid w:val="00FC5F2A"/>
    <w:rsid w:val="00FD04FD"/>
    <w:rsid w:val="00FD0EF8"/>
    <w:rsid w:val="00FD47DD"/>
    <w:rsid w:val="00FD6622"/>
    <w:rsid w:val="00FD6C4B"/>
    <w:rsid w:val="00FE635A"/>
    <w:rsid w:val="00FF25B9"/>
    <w:rsid w:val="00FF2757"/>
    <w:rsid w:val="00FF4B03"/>
    <w:rsid w:val="03753DC0"/>
    <w:rsid w:val="05AC7F73"/>
    <w:rsid w:val="12BE2F01"/>
    <w:rsid w:val="14716FAA"/>
    <w:rsid w:val="179D4AEA"/>
    <w:rsid w:val="1A5E63B5"/>
    <w:rsid w:val="1B0A1D51"/>
    <w:rsid w:val="1B22055F"/>
    <w:rsid w:val="1B510E98"/>
    <w:rsid w:val="1C7369A8"/>
    <w:rsid w:val="1E9374AF"/>
    <w:rsid w:val="1F7475D0"/>
    <w:rsid w:val="225D52A1"/>
    <w:rsid w:val="24EA389B"/>
    <w:rsid w:val="276C7621"/>
    <w:rsid w:val="27882848"/>
    <w:rsid w:val="286319EC"/>
    <w:rsid w:val="29243E47"/>
    <w:rsid w:val="330352CE"/>
    <w:rsid w:val="3632218E"/>
    <w:rsid w:val="36D20B08"/>
    <w:rsid w:val="37DE52F2"/>
    <w:rsid w:val="46EF43F3"/>
    <w:rsid w:val="51DE6764"/>
    <w:rsid w:val="5B2B7FE6"/>
    <w:rsid w:val="5FF118A6"/>
    <w:rsid w:val="64934688"/>
    <w:rsid w:val="67763DAB"/>
    <w:rsid w:val="680F16C6"/>
    <w:rsid w:val="6D6A03C1"/>
    <w:rsid w:val="74AB736E"/>
    <w:rsid w:val="78B016A3"/>
    <w:rsid w:val="7BEF7CD9"/>
    <w:rsid w:val="7D0353BA"/>
    <w:rsid w:val="7ED27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8"/>
    <w:unhideWhenUsed/>
    <w:qFormat/>
    <w:uiPriority w:val="9"/>
    <w:pPr>
      <w:keepNext/>
      <w:keepLines/>
      <w:spacing w:before="260" w:after="260" w:line="416" w:lineRule="auto"/>
      <w:outlineLvl w:val="1"/>
    </w:pPr>
    <w:rPr>
      <w:rFonts w:eastAsia="方正小标宋_GBK" w:asciiTheme="majorHAnsi" w:hAnsiTheme="majorHAnsi" w:cstheme="majorBidi"/>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semiHidden/>
    <w:unhideWhenUsed/>
    <w:qFormat/>
    <w:uiPriority w:val="99"/>
    <w:pPr>
      <w:jc w:val="left"/>
    </w:pPr>
  </w:style>
  <w:style w:type="paragraph" w:styleId="4">
    <w:name w:val="Balloon Text"/>
    <w:basedOn w:val="1"/>
    <w:link w:val="22"/>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8">
    <w:name w:val="annotation subject"/>
    <w:basedOn w:val="3"/>
    <w:next w:val="3"/>
    <w:link w:val="21"/>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semiHidden/>
    <w:unhideWhenUsed/>
    <w:qFormat/>
    <w:uiPriority w:val="99"/>
    <w:rPr>
      <w:color w:val="000000"/>
      <w:u w:val="none"/>
    </w:rPr>
  </w:style>
  <w:style w:type="character" w:styleId="13">
    <w:name w:val="Emphasis"/>
    <w:basedOn w:val="11"/>
    <w:qFormat/>
    <w:uiPriority w:val="20"/>
  </w:style>
  <w:style w:type="character" w:styleId="14">
    <w:name w:val="Hyperlink"/>
    <w:basedOn w:val="11"/>
    <w:semiHidden/>
    <w:unhideWhenUsed/>
    <w:qFormat/>
    <w:uiPriority w:val="99"/>
    <w:rPr>
      <w:color w:val="000000"/>
      <w:u w:val="none"/>
    </w:rPr>
  </w:style>
  <w:style w:type="character" w:styleId="15">
    <w:name w:val="annotation reference"/>
    <w:basedOn w:val="11"/>
    <w:semiHidden/>
    <w:unhideWhenUsed/>
    <w:qFormat/>
    <w:uiPriority w:val="99"/>
    <w:rPr>
      <w:sz w:val="21"/>
      <w:szCs w:val="21"/>
    </w:rPr>
  </w:style>
  <w:style w:type="character" w:customStyle="1" w:styleId="16">
    <w:name w:val="页眉 字符"/>
    <w:basedOn w:val="11"/>
    <w:link w:val="6"/>
    <w:qFormat/>
    <w:uiPriority w:val="99"/>
    <w:rPr>
      <w:sz w:val="18"/>
      <w:szCs w:val="18"/>
    </w:rPr>
  </w:style>
  <w:style w:type="character" w:customStyle="1" w:styleId="17">
    <w:name w:val="页脚 字符"/>
    <w:basedOn w:val="11"/>
    <w:link w:val="5"/>
    <w:qFormat/>
    <w:uiPriority w:val="99"/>
    <w:rPr>
      <w:sz w:val="18"/>
      <w:szCs w:val="18"/>
    </w:rPr>
  </w:style>
  <w:style w:type="character" w:customStyle="1" w:styleId="18">
    <w:name w:val="标题 2 字符"/>
    <w:basedOn w:val="11"/>
    <w:link w:val="2"/>
    <w:qFormat/>
    <w:uiPriority w:val="9"/>
    <w:rPr>
      <w:rFonts w:eastAsia="方正小标宋_GBK" w:asciiTheme="majorHAnsi" w:hAnsiTheme="majorHAnsi" w:cstheme="majorBidi"/>
      <w:bCs/>
      <w:sz w:val="32"/>
      <w:szCs w:val="32"/>
    </w:rPr>
  </w:style>
  <w:style w:type="table" w:customStyle="1" w:styleId="19">
    <w:name w:val="网格型1"/>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批注文字 字符"/>
    <w:basedOn w:val="11"/>
    <w:link w:val="3"/>
    <w:semiHidden/>
    <w:qFormat/>
    <w:uiPriority w:val="99"/>
  </w:style>
  <w:style w:type="character" w:customStyle="1" w:styleId="21">
    <w:name w:val="批注主题 字符"/>
    <w:basedOn w:val="20"/>
    <w:link w:val="8"/>
    <w:semiHidden/>
    <w:qFormat/>
    <w:uiPriority w:val="99"/>
    <w:rPr>
      <w:b/>
      <w:bCs/>
    </w:rPr>
  </w:style>
  <w:style w:type="character" w:customStyle="1" w:styleId="22">
    <w:name w:val="批注框文本 字符"/>
    <w:basedOn w:val="11"/>
    <w:link w:val="4"/>
    <w:semiHidden/>
    <w:qFormat/>
    <w:uiPriority w:val="99"/>
    <w:rPr>
      <w:sz w:val="18"/>
      <w:szCs w:val="18"/>
    </w:rPr>
  </w:style>
  <w:style w:type="paragraph" w:styleId="23">
    <w:name w:val="List Paragraph"/>
    <w:basedOn w:val="1"/>
    <w:qFormat/>
    <w:uiPriority w:val="34"/>
    <w:pPr>
      <w:ind w:firstLine="420" w:firstLineChars="200"/>
    </w:pPr>
  </w:style>
  <w:style w:type="character" w:customStyle="1" w:styleId="24">
    <w:name w:val="first-child"/>
    <w:basedOn w:val="11"/>
    <w:qFormat/>
    <w:uiPriority w:val="0"/>
  </w:style>
  <w:style w:type="character" w:customStyle="1" w:styleId="25">
    <w:name w:val="layui-this"/>
    <w:basedOn w:val="11"/>
    <w:qFormat/>
    <w:uiPriority w:val="0"/>
    <w:rPr>
      <w:bdr w:val="single" w:color="EEEEEE" w:sz="6" w:space="0"/>
      <w:shd w:val="clear" w:fill="FFFFFF"/>
    </w:rPr>
  </w:style>
  <w:style w:type="character" w:customStyle="1" w:styleId="26">
    <w:name w:val="lable"/>
    <w:basedOn w:val="11"/>
    <w:qFormat/>
    <w:uiPriority w:val="0"/>
    <w:rPr>
      <w:sz w:val="24"/>
      <w:szCs w:val="24"/>
    </w:rPr>
  </w:style>
  <w:style w:type="character" w:customStyle="1" w:styleId="27">
    <w:name w:val="cur1"/>
    <w:basedOn w:val="11"/>
    <w:qFormat/>
    <w:uiPriority w:val="0"/>
    <w:rPr>
      <w:color w:val="FFFFFF"/>
      <w:shd w:val="clear" w:fill="2F6B98"/>
    </w:rPr>
  </w:style>
  <w:style w:type="character" w:customStyle="1" w:styleId="28">
    <w:name w:val="znspantitle"/>
    <w:basedOn w:val="11"/>
    <w:qFormat/>
    <w:uiPriority w:val="0"/>
    <w:rPr>
      <w:b/>
      <w:color w:val="333333"/>
    </w:rPr>
  </w:style>
  <w:style w:type="character" w:customStyle="1" w:styleId="29">
    <w:name w:val="lishishuju"/>
    <w:basedOn w:val="11"/>
    <w:qFormat/>
    <w:uiPriority w:val="0"/>
    <w:rPr>
      <w:b/>
      <w:color w:val="000052"/>
      <w:sz w:val="24"/>
      <w:szCs w:val="24"/>
      <w:bdr w:val="single" w:color="E3E3E3" w:sz="6" w:space="0"/>
    </w:rPr>
  </w:style>
  <w:style w:type="character" w:customStyle="1" w:styleId="30">
    <w:name w:val="radio-btn"/>
    <w:basedOn w:val="11"/>
    <w:qFormat/>
    <w:uiPriority w:val="0"/>
    <w:rPr>
      <w:sz w:val="24"/>
      <w:szCs w:val="24"/>
    </w:rPr>
  </w:style>
  <w:style w:type="character" w:customStyle="1" w:styleId="31">
    <w:name w:val="radio-btn1"/>
    <w:basedOn w:val="11"/>
    <w:qFormat/>
    <w:uiPriority w:val="0"/>
    <w:rPr>
      <w:sz w:val="21"/>
      <w:szCs w:val="21"/>
    </w:rPr>
  </w:style>
  <w:style w:type="character" w:customStyle="1" w:styleId="32">
    <w:name w:val="radio-btn2"/>
    <w:basedOn w:val="11"/>
    <w:qFormat/>
    <w:uiPriority w:val="0"/>
    <w:rPr>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9F63A0-6D05-4183-A8B4-C38B20382A9F}">
  <ds:schemaRefs/>
</ds:datastoreItem>
</file>

<file path=docProps/app.xml><?xml version="1.0" encoding="utf-8"?>
<Properties xmlns="http://schemas.openxmlformats.org/officeDocument/2006/extended-properties" xmlns:vt="http://schemas.openxmlformats.org/officeDocument/2006/docPropsVTypes">
  <Template>Normal</Template>
  <Pages>12</Pages>
  <Words>518</Words>
  <Characters>2955</Characters>
  <Lines>24</Lines>
  <Paragraphs>6</Paragraphs>
  <TotalTime>51</TotalTime>
  <ScaleCrop>false</ScaleCrop>
  <LinksUpToDate>false</LinksUpToDate>
  <CharactersWithSpaces>3467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2021-07-12T02:11:00Z</dcterms:created>
  <dc:creator>zhang xr</dc:creator>
  <cp:lastModifiedBy>hp</cp:lastModifiedBy>
  <cp:lastPrinted>2021-08-18T06:10:00Z</cp:lastPrinted>
  <dcterms:modified xsi:type="dcterms:W3CDTF">2021-08-23T09:35:31Z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89986D1E38694F20BD5EA248169BFDAF</vt:lpwstr>
  </property>
</Properties>
</file>