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560" w:lineRule="atLeast"/>
        <w:jc w:val="left"/>
        <w:textAlignment w:val="baseline"/>
        <w:rPr>
          <w:rFonts w:hint="eastAsia" w:ascii="黑体" w:hAnsi="黑体" w:eastAsia="黑体"/>
          <w:bCs/>
          <w:color w:val="000000"/>
          <w:sz w:val="28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28"/>
          <w:shd w:val="clear" w:color="auto" w:fill="FFFFFF"/>
        </w:rPr>
        <w:t>附件3</w:t>
      </w: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申报书模板</w:t>
      </w:r>
    </w:p>
    <w:p>
      <w:pPr>
        <w:pStyle w:val="4"/>
        <w:ind w:firstLine="0" w:firstLineChars="0"/>
        <w:jc w:val="center"/>
        <w:outlineLvl w:val="0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（申请项目名称）</w:t>
      </w:r>
    </w:p>
    <w:p>
      <w:pPr>
        <w:jc w:val="center"/>
        <w:outlineLvl w:val="0"/>
        <w:rPr>
          <w:rFonts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申报书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outlineLvl w:val="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申报单位：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>（公章）   法人代表：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项目负责人：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</w:t>
      </w:r>
    </w:p>
    <w:p>
      <w:pPr>
        <w:outlineLvl w:val="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联系人：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b/>
          <w:sz w:val="32"/>
          <w:szCs w:val="32"/>
        </w:rPr>
        <w:t xml:space="preserve"> 联系电话：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</w:t>
      </w:r>
    </w:p>
    <w:p>
      <w:pPr>
        <w:outlineLvl w:val="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通讯地址：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邮政编码：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outlineLvl w:val="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起止年限：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申报书主要内容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项目需求及关键问题分析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任务主要目标及阶段性目标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项目组织实施方案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项目工作基础和优势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主要产出和考核指标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经费预算和人员安排</w:t>
      </w:r>
    </w:p>
    <w:p>
      <w:pPr>
        <w:pStyle w:val="4"/>
        <w:numPr>
          <w:ilvl w:val="0"/>
          <w:numId w:val="1"/>
        </w:numPr>
        <w:ind w:firstLineChars="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相关附件</w:t>
      </w:r>
    </w:p>
    <w:p/>
    <w:p>
      <w:pPr>
        <w:pStyle w:val="4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（可根据具体情况适当调整）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F4342"/>
    <w:rsid w:val="451F4342"/>
    <w:rsid w:val="4F4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2021-04-20T08:12:00Z</dcterms:created>
  <dc:creator>君榕</dc:creator>
  <cp:lastModifiedBy>罗景天</cp:lastModifiedBy>
  <dcterms:modified xsi:type="dcterms:W3CDTF">2023-04-07T02:00:52Z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