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放射性同位素与射线装置安全和防护管理办法</w:t>
      </w:r>
    </w:p>
    <w:p>
      <w:pPr>
        <w:keepNext w:val="0"/>
        <w:keepLines w:val="0"/>
        <w:pageBreakBefore w:val="0"/>
        <w:widowControl w:val="0"/>
        <w:kinsoku/>
        <w:wordWrap/>
        <w:overflowPunct/>
        <w:topLinePunct w:val="0"/>
        <w:autoSpaceDE/>
        <w:autoSpaceDN/>
        <w:bidi w:val="0"/>
        <w:adjustRightInd/>
        <w:snapToGrid/>
        <w:spacing w:line="336" w:lineRule="auto"/>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（2011年4月18日环境保护部</w:t>
      </w:r>
      <w:bookmarkStart w:id="0" w:name="_GoBack"/>
      <w:bookmarkEnd w:id="0"/>
      <w:r>
        <w:rPr>
          <w:rFonts w:hint="eastAsia" w:ascii="楷体_GB2312" w:hAnsi="楷体_GB2312" w:eastAsia="楷体_GB2312" w:cs="楷体_GB2312"/>
          <w:sz w:val="32"/>
          <w:szCs w:val="32"/>
        </w:rPr>
        <w:t>令第18号公布  自2011年5月1日起施行）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第一条  为了加强放射性同位素与射线装置的安全和防护管理，根据《中华人民共和国放射性污染防治法》和《放射性同位素与射线装置安全和防护条例》，制定本办法。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第二条  本办法适用于生产、销售、使用放射性同位素与射线装置的场所、人员的安全和防护，废旧放射源与被放射性污染的物品的管理以及豁免管理等相关活动。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第三条  生产、销售、使用放射性同位素与射线装置的单位，应当对本单位的放射性同位素与射线装置的辐射安全和防护工作负责，并依法对其造成的放射性危害承担责任。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第四条  县级以上人民政府环境保护主管部门，应当依照《中华人民共和国放射性污染防治法》、《放射性同位素与射线装置安全和防护条例》和本办法的规定，对放射性同位素与射线装置的安全和防护工作实施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第二章  场所安全和防护</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第五条  生产、销售、使用、贮存放射性同位素与射线装置的场所，应当按照国家有关规定设置明显的放射性标志，其入口处应当按照国家有关安全和防护标准的要求，设置安全和防护设施以及必要的防护安全联锁、报警装置或者工作信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射线装置的生产调试和使用场所，应当具有防止误操作、防止工作人员和公众受到意外照射的安全措施。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第六条  生产、使用放射性同位素与射线装置的场所，应当按照国家有关规定采取有效措施，防止运行故障，并避免故障导致次生危害。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第七条  放射性同位素和被放射性污染的物品应当单独存放，不得与易燃、易爆、腐蚀性物品等一起存放，并指定专人负责保管。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贮存、领取、使用、归还放射性同位素时，应当进行登记、检查，做到账物相符。对放射性同位素贮存场所应当采取防火、防水、防盗、防丢失、防破坏、防射线泄漏的安全措施。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对放射源还应当根据其潜在危害的大小，建立相应的多重防护和安全措施，并对可移动的放射源定期进行盘存，确保其处于指定位置，具有可靠的安全保障。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第八条  在室外、野外使用放射性同位素与射线装置的，应当按照国家安全和防护标准的要求划出安全防护区域，设置明显的放射性标志，必要时设专人警戒。</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第九条  生产、销售、使用放射性同位素与射线装置的单位，应当按照国家环境监测规范，对相关场所进行辐射监测，并对监测数据的真实性、可靠性负责；不具备自行监测能力的，可以委托经省级人民政府环境保护主管部门认定的环境监测机构进行监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第十条  建设项目竣工环境保护验收涉及的辐射监测和退役核技术利用项目的终态辐射监测，由生产、销售、使用放射性同位素与射线装置的单位委托经省级以上人民政府环境保护主管部门批准的有相应资质的辐射环境监测机构进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第十一条  生产、销售、使用放射性同位素与射线装置的单位，应当加强对本单位放射性同位素与射线装置安全和防护状况的日常检查。发现安全隐患的，应当立即整改；安全隐患有可能威胁到人员安全或者有可能造成环境污染的，应当立即停止辐射作业并报告发放辐射安全许可证的环境保护主管部门（以下简称“发证机关”），经发证机关检查核实安全隐患消除后，方可恢复正常作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第十二条  生产、销售、使用放射性同位素与射线装置的单位，应当对本单位的放射性同位素与射线装置的安全和防护状况进行年度评估，并于每年1月31日前向发证机关提交上一年度的评估报告。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安全和防护状况年度评估报告应当包括下列内容：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（一）辐射安全和防护设施的运行与维护情况；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（二）辐射安全和防护制度及措施的制定与落实情况；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（三）辐射工作人员变动及接受辐射安全和防护知识教育培训（以下简称“辐射安全培训”）情况；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（四）放射性同位素进出口、转让或者送贮情况以及放射性同位素、射线装置台账；</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（五）场所辐射环境监测和个人剂量监测情况及监测数据；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（六）辐射事故及应急响应情况；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（七）核技术利用项目新建、改建、扩建和退役情况；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（八）存在的安全隐患及其整改情况；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（九）其他有关法律、法规规定的落实情况。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年度评估发现安全隐患的，应当立即整改。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第十三条  使用Ⅰ类、Ⅱ类、Ⅲ类放射源的场所，生产放射性同位素的场所，按照《电离辐射防护与辐射源安全基本标准》（以下简称《基本标准》）确定的甲级、乙级非密封放射性物质使用场所，以及终结运行后产生放射性污染的射线装置，应当依法实施退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依照前款规定实施退役的生产、使用放射性同位素与射线装置的单位，应当在实施退役前完成下列工作：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（一）将有使用价值的放射源按照《放射性同位素与射线装置安全和防护条例》的规定转让；</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（二）将废旧放射源交回生产单位、返回原出口方或者送交有相应资质的放射性废物集中贮存单位贮存。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第十四条  依法实施退役的生产、使用放射性同位素与射线装置的单位，应当在实施退役前编制环境影响评价文件，报原辐射安全许可证发证机关审查批准；未经批准的，不得实施退役。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第十五条  退役工作完成后六十日内，依法实施退役的生产、使用放射性同位素与射线装置的单位，应当向原辐射安全许可证发证机关申请退役核技术利用项目终态验收，并提交退役项目辐射环境终态监测报告或者监测表。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依法实施退役的生产、使用放射性同位素与射线装置的单位，应当自终态验收合格之日起二十日内，到原发证机关办理辐射安全许可证变更或者注销手续。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第十六条  生产、销售、使用放射性同位素与射线装置的单位，在依法被撤销、依法解散、依法破产或者因其他原因终止前，应当确保环境辐射安全，妥善实施辐射工作场所或者设备的退役，并承担退役完成前所有的安全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第三章  人员安全和防护</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第十七条  生产、销售、使用放射性同位素与射线装置的单位，应当按照环境保护部审定的辐射安全培训和考试大纲，对直接从事生产、销售、使用活动的操作人员以及辐射防护负责人进行辐射安全培训，并进行考核；考核不合格的，不得上岗。</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第十八条  辐射安全培训分为高级、中级和初级三个级别。</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从事下列活动的辐射工作人员，应当接受中级或者高级辐射安全培训: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（一）生产、销售、使用Ⅰ类放射源的；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（二）在甲级非密封放射性物质工作场所操作放射性同位素的；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（三）使用Ⅰ类射线装置的；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（四）使用伽玛射线移动探伤设备的。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从事前款所列活动单位的辐射防护负责人，以及从事前款所列装置、设备和场所设计、安装、调试、倒源、维修以及其他与辐射安全相关技术服务活动的人员，应当接受中级或者高级辐射安全培训。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本条第二款、第三款规定以外的其他辐射工作人员，应当接受初级辐射安全培训。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第十九条  从事辐射安全培训的单位，应当具备下列条件：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（一）有健全的培训管理制度并有专职培训管理人员；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（二）有常用的辐射监测设备；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（三）有与培训规模相适应的教学、实践场地与设施；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（四）有核物理、辐射防护、核技术应用及相关专业本科以上学历的专业教师。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拟开展初级辐射安全培训的单位，应当有五名以上专业教师，其中至少两名具有注册核安全工程师执业资格。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拟开展中级或者高级辐射安全培训的单位，应当有十名以上专业教师，其中至少五名具有注册核安全工程师执业资格，外聘教师不得超过教师总数的30%。</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从事辐射安全培训的专业教师应当接受环境保护部组织的培训，具体办法由环境保护部另行制定。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第二十条  省级以上人民政府环境保护主管部门对从事辐射安全培训的单位进行评估，择优向社会推荐。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环境保护部评估并推荐的单位可以开展高级、中级和初级辐射安全培训；省级人民政府环境保护主管部门评估并推荐的单位可以开展初级辐射安全培训。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省级以上人民政府环境保护主管部门应当向社会公布其推荐的从事辐射安全培训的单位名单，并定期对名单所列从事辐射安全培训的单位进行考核；对考核不合格的，予以除名，并向社会公告。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第二十一条  从事辐射安全培训的单位负责对参加辐射安全培训的人员进行考核，并对考核合格的人员颁发辐射安全培训合格证书。辐射安全培训合格证书的格式由环境保护部规定。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取得高级别辐射安全培训合格证书的人员，不需再接受低级别的辐射安全培训。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第二十二条  取得辐射安全培训合格证书的人员，应当每四年接受一次再培训。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辐射安全再培训包括新颁布的相关法律、法规和辐射安全与防护专业标准、技术规范，以及辐射事故案例分析与经验反馈等内容。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不参加再培训的人员或者再培训考核不合格的人员，其辐射安全培训合格证书自动失效。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第二十三条  生产、销售、使用放射性同位素与射线装置的单位，应当按照法律、行政法规以及国家环境保护和职业卫生标准，对本单位的辐射工作人员进行个人剂量监测；发现个人剂量监测结果异常的，应当立即核实和调查，并将有关情况及时报告辐射安全许可证发证机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生产、销售、使用放射性同位素与射线装置的单位，应当安排专人负责个人剂量监测管理，建立辐射工作人员个人剂量档案。个人剂量档案应当包括个人基本信息、工作岗位、剂量监测结果等材料。个人剂量档案应当保存至辐射工作人员年满七十五周岁，或者停止辐射工作三十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辐射工作人员有权查阅和复制本人的个人剂量档案。辐射工作人员调换单位的，原用人单位应当向新用人单位或者辐射工作人员本人提供个人剂量档案的复制件。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第二十四条  生产、销售、使用放射性同位素与射线装置的单位，不具备个人剂量监测能力的，应当委托具备下列条件的机构进行个人剂量监测：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（一）具有保证个人剂量监测质量的设备、技术；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（二）经省级以上人民政府计量行政主管部门计量认证；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（三）法律法规规定的从事个人剂量监测的其他条件。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第二十五条  环境保护部对从事个人剂量监测的机构进行评估，择优向社会推荐。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环境保护部定期对其推荐的从事个人剂量监测的机构进行监测质量考核；对考核不合格的，予以除名，并向社会公告。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第二十六条  接受委托进行个人剂量监测的机构，应当按照国家有关技术规范的要求进行个人剂量监测，并对监测结果负责。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接受委托进行个人剂量监测的机构，应当及时向委托单位出具监测报告，并将监测结果以书面和网上报送方式，直接报告委托单位所在地的省级人民政府环境保护主管部门。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第二十七条  环境保护部应当建立全国统一的辐射工作人员个人剂量数据库，并与卫生等相关部门实现数据共享。</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第四章  废旧放射源与被放射性污染的物品管理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第二十八条  生产、进口放射源的单位销售Ⅰ类、Ⅱ类、Ⅲ类放射源给其他单位使用的，应当与使用放射源的单位签订废旧放射源返回协议。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转让Ⅰ类、Ⅱ类、Ⅲ类放射源的，转让双方应当签订废旧放射源返回协议。进口放射源转让时，转入单位应当取得原出口方负责回收的承诺文件副本。</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第二十九条  使用Ⅰ类、Ⅱ类、Ⅲ类放射源的单位应当在放射源闲置或者废弃后三个月内，按照废旧放射源返回协议规定，将废旧放射源交回生产单位或者返回原出口方。确实无法交回生产单位或者返回原出口方的，送交具备相应资质的放射性废物集中贮存单位（以下简称“废旧放射源收贮单位”）贮存，并承担相关费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废旧放射源收贮单位，应当依法取得环境保护部颁发的使用（含收贮）辐射安全许可证，并在资质许可范围内收贮废旧放射源和被放射性污染的物品。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第三十条  使用放射源的单位依法被撤销、依法解散、依法破产或者因其他原因终止的，应当事先将本单位的放射源依法转让、交回生产单位、返回原出口方或者送交废旧放射源收贮单位贮存，并承担上述活动完成前所有的安全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第三十一条  使用放射源的单位应当在废旧放射源交回生产单位或者送交废旧放射源收贮单位贮存活动完成之日起二十日内，报其所在地的省级人民政府环境保护主管部门备案。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废旧放射源返回原出口方的，应当在返回活动完成之日起二十日内，将放射性同位素出口表报其所在地的省级人民政府环境保护主管部门备案。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第三十二条  废旧放射源收贮单位，应当建立废旧放射源的收贮台账和相应的计算机管理系统。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废旧放射源收贮单位，应当于每季度末对已收贮的废旧放射源进行汇总统计，每年年底对已贮存的废旧放射源进行核实，并将统计和核实结果分别上报环境保护部和所在地省级人民政府环境保护主管部门。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第三十三条  对已经收贮入库或者交回生产单位的仍有使用价值的放射源，可以按照《放射性同位素与射线装置安全和防护条例》的规定办理转让手续后进行再利用。具体办法由环境保护部另行制定。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对拟被再利用的放射源，应当由放射源生产单位按照生产放射源的要求进行安全性验证或者加工，满足安全和技术参数要求后，出具合格证书，明确使用条件，并进行放射源编码。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第三十四条  单位和个人发现废弃放射源或者被放射性污染的物品的，应当及时报告所在地县级以上地方人民政府环境保护主管部门；经所在地省级人民政府环境保护主管部门同意后，送废旧放射源收贮单位贮存。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废旧放射源收贮单位应当对废弃放射源或者被放射性污染的物品妥善收贮。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禁止擅自转移、贮存、退运废弃放射源或者被放射性污染的物品。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第三十五条  废旧金属回收熔炼企业，应当建立辐射监测系统，配备足够的辐射监测人员，在废旧金属原料入炉前、产品出厂前进行辐射监测，并将放射性指标纳入产品合格指标体系中。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新建、改建、扩建建设项目含有废旧金属回收熔炼工艺的，应当配套建设辐射监测设施；未配套建设辐射监测设施的，环境保护主管部门不予通过其建设项目竣工环境保护验收。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辐射监测人员在进行废旧金属辐射监测和应急处理时，应当佩戴个人剂量计等防护器材，做好个人防护。</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第三十六条  废旧金属回收熔炼企业发现并确认辐射监测结果明显异常时，应当立即采取相应控制措施并在四小时内向所在地县级以上人民政府环境保护主管部门报告。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环境保护主管部门接到报告后，应当对辐射监测结果进行核实，查明导致辐射水平异常的原因，并责令废旧金属回收熔炼企业采取措施，防止放射性污染。</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禁止缓报、瞒报、谎报或者漏报辐射监测结果异常信息。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第三十七条  废旧金属回收熔炼企业送贮废弃放射源或者被放射性污染物品所产生的费用，由废弃放射源或者被放射性污染物品的原持有者或者供货方承担。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无法查明废弃放射源或者被放射性污染物品来源的，送贮费用由废旧金属回收熔炼企业承担；其中，对已经开展辐射监测的废旧金属回收熔炼企业，经所在地省级人民政府环境保护主管部门核实、同级财政部门同意后，省级人民政府环境保护主管部门所属废旧放射源收贮单位可以酌情减免其相关处理费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第五章  监督检查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第三十八条  省级以上人民政府环境保护主管部门应当对其依法颁发辐射安全许可证的单位进行监督检查。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省级以上人民政府环境保护主管部门委托下一级环境保护主管部门颁发辐射安全许可证的，接受委托的环境保护主管部门应当对其颁发辐射安全许可证的单位进行监督检查。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第三十九条  县级以上人民政府环境保护主管部门应当结合本行政区域的工作实际，配备辐射防护安全监督员。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各级辐射防护安全监督员应当具备三年以上辐射工作相关经历。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省级以上人民政府环境保护主管部门辐射防护安全监督员应当具备大学本科以上学历，并通过中级以上辐射安全培训。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设区的市级、县级人民政府环境保护主管部门辐射防护安全监督员应当具备大专以上学历，并通过初级以上辐射安全培训。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第四十条  省级以上人民政府环境保护主管部门辐射防护安全监督员由环境保护部认可，设区的市级、县级人民政府环境保护主管部门辐射防护安全监督员由省级人民政府环境保护主管部门认可。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辐射防护安全监督员应当定期接受专业知识培训和考核。</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取得高级职称并从事辐射安全与防护监督检查工作十年以上，或者取得注册核安全工程师资格的辐射防护安全监督员，可以免予辐射安全培训。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第四十一条  省级以上人民政府环境保护主管部门应当制定监督检查大纲，明确辐射安全与防护监督检查的组织体系、职责分工、实施程序、报告制度、重要问题管理等内容，并根据国家相关法律法规、标准制定相应的监督检查技术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第四十二条  县级以上人民政府环境保护主管部门应当根据放射性同位素与射线装置生产、销售、使用活动的类别，制定本行政区域的监督检查计划。</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监督检查计划应当按照辐射安全风险大小，规定不同的监督检查频次。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第六章  应急报告与处理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第四十三条  县级以上人民政府环境保护主管部门应当会同同级公安、卫生、财政、新闻、宣传等部门编制辐射事故应急预案，报本级人民政府批准。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辐射事故应急预案应当包括下列内容：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（一）应急机构和职责分工；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（二）应急人员的组织、培训以及应急和救助的装备、资金、物资准备；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（三）辐射事故分级与应急响应措施；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（四）辐射事故的调查、报告和处理程序；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（五）辐射事故信息公开、公众宣传方案。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辐射事故应急预案还应当包括可能引发辐射事故的运行故障的应急响应措施及其调查、报告和处理程序。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生产、销售、使用放射性同位素与射线装置的单位，应当根据可能发生的辐射事故的风险，制定本单位的应急方案，做好应急准备。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第四十四条  发生辐射事故或者发生可能引发辐射事故的运行故障时，生产、销售、使用放射性同位素与射线装置的单位应当立即启动本单位的应急方案，采取应急措施，并在两小时内填写初始报告，向当地人民政府环境保护主管部门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发生辐射事故的，生产、销售、使用放射性同位素与射线装置的单位还应当同时向当地人民政府、公安部门和卫生主管部门报告。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第四十五条  接到辐射事故或者可能引发辐射事故的运行故障报告的环境保护主管部门，应当立即派人赶赴现场，进行现场调查，采取有效措施，控制并消除事故或者故障影响，并配合有关部门做好信息公开、公众宣传等外部应急响应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第四十六条  接到辐射事故报告或者可能发生辐射事故的运行故障报告的环境保护部门，应当在两小时内，将辐射事故或者故障信息报告本级人民政府并逐级上报至省级人民政府环境保护主管部门；发生重大或者特别重大辐射事故的，应当同时向环境保护部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接到含Ⅰ类放射源装置重大运行故障报告的环境保护部门，应当在两小时内将故障信息逐级上报至原辐射安全许可证发证机关。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第四十七条  省级人民政府环境保护主管部门接到辐射事故报告，确认属于特别重大辐射事故或者重大辐射事故的，应当及时通报省级人民政府公安部门和卫生主管部门，并在两小时内上报环境保护部。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环境保护部在接到事故报告后，应当立即组织核实，确认事故类型，在两小时内报告国务院，并通报公安部和卫生部。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第四十八条  发生辐射事故或者运行故障的单位，应当按照应急预案的要求，制定事故或者故障处置实施方案，并在当地人民政府和辐射安全许可证发证机关的监督、指导下实施具体处置工作。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辐射事故和运行故障处置过程中的安全责任，以及由事故、故障导致的应急处置费用，由发生辐射事故或者运行故障的单位承担。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第四十九条  省级人民政府环境保护主管部门应当每半年对本行政区域内发生的辐射事故和运行故障情况进行汇总，并将汇总报告报送环境保护部，同时抄送同级公安部门和卫生主管部门。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第七章 豁免管理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第五十条  省级以上人民政府环境保护主管部门依据《基本标准》及国家有关规定，负责对射线装置、放射源或者非密封放射性物质管理的豁免出具备案证明文件。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第五十一条  已经取得辐射安全许可证的单位，使用低于《基本标准》规定豁免水平的射线装置、放射源或者少量非密封放射性物质的，经所在地省级人民政府环境保护主管部门备案后，可以被豁免管理。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前款所指单位提请所在地省级人民政府环境保护主管部门备案时，应当提交其使用的射线装置、放射源或者非密封放射性物质辐射水平低于《基本标准》豁免水平的证明材料。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第五十二条  符合下列条件之一的使用单位，报请所在地省级人民政府环境保护主管部门备案时，除提交本办法第五十一条第二款规定的证明材料外，还应当提交射线装置、放射源或者非密封放射性物质的使用量、使用条件、操作方式以及防护管理措施等情况的证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（一）已取得辐射安全许可证，使用较大批量低于《基本标准》规定豁免水平的非密封放射性物质的；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（二）未取得辐射安全许可证，使用低于《基本标准》规定豁免水平的射线装置、放射源以及非密封放射性物质的。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第五十三条  对装有超过《基本标准》规定豁免水平放射源的设备，经检测符合国家有关规定确定的辐射水平的，设备的生产或者进口单位向环境保护部报请备案后，该设备和相关转让、使用活动可以被豁免管理。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前款所指单位，报请环境保护部备案时，应当提交下列材料：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（一）辐射安全分析报告，包括活动正当性分析，放射源在设备中的结构，放射源的核素名称、活度、加工工艺和处置方式，对公众和环境的潜在辐射影响，以及可能的用户等内容。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（二）有相应资质的单位出具的证明设备符合《基本标准》有条件豁免要求的辐射水平检测报告。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第五十四条  省级人民政府环境保护主管部门应当将其出具的豁免备案证明文件，报环境保护部。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环境保护部对已获得豁免备案证明文件的活动或者活动中的射线装置、放射源或者非密封放射性物质定期公告。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经环境保护部公告的活动或者活动中的射线装置、放射源或者非密封放射性物质，在全国有效，可以不再逐一办理豁免备案证明文件。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第八章  法律责任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第五十五条  违反本办法规定，生产、销售、使用放射性同位素与射线装置的单位有下列行为之一的，由原辐射安全许可证发证机关给予警告，责令限期改正；逾期不改正的，处一万元以上三万元以下的罚款：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（一）未按规定对相关场所进行辐射监测的；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（二）未按规定时间报送安全和防护状况年度评估报告的；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（三）未按规定对辐射工作人员进行辐射安全培训的；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（四）未按规定开展个人剂量监测的；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（五）发现个人剂量监测结果异常，未进行核实与调查，并未将有关情况及时报告原辐射安全许可证发证机关的。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第五十六条  违反本办法规定，废旧放射源收贮单位有下列行为之一的，由省级以上人民政府环境保护主管部门责令停止违法行为，限期改正；逾期不改正的，由原发证机关收回辐射安全许可证：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（一）未按规定建立废旧放射源收贮台账和计算机管理系统的；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（二）未按规定对已收贮的废旧放射源进行统计，并将统计结果上报的。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第五十七条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（一）未取得环境保护部颁发的使用（含收贮）辐射安全许可证，从事废旧放射源收贮的；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（二）未经批准，擅自转让已收贮入库废旧放射源的。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第五十八条  违反本办法规定，废旧金属回收熔炼企业未开展辐射监测或者发现辐射监测结果明显异常未如实报告的，由县级以上人民政府环境保护主管部门责令改正，处一万元以上三万元以下的罚款。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第五十九条  生产、销售、使用放射性同位素与射线装置的单位违反本办法的其他规定，按照《中华人民共和国放射性污染防治法》、《放射性同位素与射线装置安全和防护条例》以及其他相关法律法规的规定进行处罚。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第九章  附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第六十条  本办法下列用语的含义：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（一）废旧放射源，是指已超过生产单位或者有关标准规定的使用寿命，或者由于生产工艺的改变、生产产品的更改等因素致使不再用于初始目的的放射源。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（二）退役，是指采取去污、拆除和清除等措施，使核技术利用项目不再使用的场所或者设备的辐射剂量满足国家相关标准的要求，主管部门不再对这些核技术利用项目进行辐射安全与防护监管。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第六十一条  本办法自2011年 5月1日起施行。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8444557"/>
    <w:rsid w:val="19EF4A15"/>
    <w:rsid w:val="1DEC284C"/>
    <w:rsid w:val="1E6523AC"/>
    <w:rsid w:val="22440422"/>
    <w:rsid w:val="26D90391"/>
    <w:rsid w:val="31A15F24"/>
    <w:rsid w:val="35A53A1C"/>
    <w:rsid w:val="395347B5"/>
    <w:rsid w:val="39A232A0"/>
    <w:rsid w:val="39E745AA"/>
    <w:rsid w:val="3AF8591B"/>
    <w:rsid w:val="3B5A6BBB"/>
    <w:rsid w:val="3EDA13A6"/>
    <w:rsid w:val="40F637D9"/>
    <w:rsid w:val="42B86BB6"/>
    <w:rsid w:val="42F058B7"/>
    <w:rsid w:val="436109F6"/>
    <w:rsid w:val="441A38D4"/>
    <w:rsid w:val="4BC77339"/>
    <w:rsid w:val="4C9236C5"/>
    <w:rsid w:val="505C172E"/>
    <w:rsid w:val="5138111E"/>
    <w:rsid w:val="52F46F0B"/>
    <w:rsid w:val="53D8014D"/>
    <w:rsid w:val="55E064E0"/>
    <w:rsid w:val="572C6D10"/>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