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sz w:val="44"/>
          <w:szCs w:val="44"/>
        </w:rPr>
      </w:pP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化学品首次进口及有毒化学品进出口</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环境管理规定</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（1994年3月16日国家环境保护局、海关总署和对外贸易经济合作部环管〔1994〕140号发布</w:t>
      </w:r>
      <w:r>
        <w:rPr>
          <w:rFonts w:hint="eastAsia" w:ascii="楷体_GB2312" w:hAnsi="楷体_GB2312" w:eastAsia="楷体_GB2312" w:cs="楷体_GB2312"/>
          <w:sz w:val="32"/>
          <w:szCs w:val="32"/>
          <w:lang w:val="en-US" w:eastAsia="zh-CN"/>
        </w:rPr>
        <w:t xml:space="preserve">  2007年7月6日《关于废止、修改部分规章和规范性文件的决定》修正</w:t>
      </w:r>
      <w:r>
        <w:rPr>
          <w:rFonts w:hint="eastAsia" w:ascii="楷体_GB2312" w:hAnsi="楷体_GB2312" w:eastAsia="楷体_GB2312" w:cs="楷体_GB2312"/>
          <w:sz w:val="32"/>
          <w:szCs w:val="32"/>
        </w:rPr>
        <w:t xml:space="preserve">） </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val="en-US" w:eastAsia="zh-CN"/>
        </w:rPr>
        <w:t xml:space="preserve"> </w:t>
      </w:r>
      <w:r>
        <w:rPr>
          <w:rFonts w:ascii="黑体" w:hAnsi="黑体" w:eastAsia="黑体"/>
          <w:sz w:val="32"/>
          <w:szCs w:val="32"/>
        </w:rPr>
        <w:t>总</w:t>
      </w:r>
      <w:r>
        <w:rPr>
          <w:rFonts w:hint="eastAsia" w:ascii="黑体" w:hAnsi="黑体" w:eastAsia="黑体"/>
          <w:sz w:val="32"/>
          <w:szCs w:val="32"/>
          <w:lang w:val="en-US" w:eastAsia="zh-CN"/>
        </w:rPr>
        <w:t xml:space="preserve">  </w:t>
      </w:r>
      <w:r>
        <w:rPr>
          <w:rFonts w:ascii="黑体" w:hAnsi="黑体" w:eastAsia="黑体"/>
          <w:sz w:val="32"/>
          <w:szCs w:val="32"/>
        </w:rPr>
        <w:t>则</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 xml:space="preserve">第一条 </w:t>
      </w:r>
      <w:r>
        <w:rPr>
          <w:rFonts w:ascii="仿宋_GB2312" w:eastAsia="仿宋_GB2312"/>
          <w:sz w:val="32"/>
          <w:szCs w:val="32"/>
        </w:rPr>
        <w:t xml:space="preserve"> 为了保护人体健康和生态环境，加强化学品首次进口和有毒化学品进出口的环境管理，执行《关于化学品国际贸易资料交流的伦敦准则》(1989年修正本)(以下简称《伦敦准则》)，制定本规定。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第二条</w:t>
      </w:r>
      <w:r>
        <w:rPr>
          <w:rFonts w:ascii="仿宋_GB2312" w:eastAsia="仿宋_GB2312"/>
          <w:sz w:val="32"/>
          <w:szCs w:val="32"/>
        </w:rPr>
        <w:t xml:space="preserve">  在中华人民共和国管辖领域内从事化学品进出口活动必须遵守本规定。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 xml:space="preserve">第三条 </w:t>
      </w:r>
      <w:r>
        <w:rPr>
          <w:rFonts w:ascii="仿宋_GB2312" w:eastAsia="仿宋_GB2312"/>
          <w:sz w:val="32"/>
          <w:szCs w:val="32"/>
        </w:rPr>
        <w:t xml:space="preserve"> 本规定适用于化学品的首次进口和列入《中国禁止或严格限制的有毒化学品名录》(以下简称《名录》)的化学品进出口的环境管理。</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食品添加剂、医药、兽药、化妆品和放射性物质不适用本规定。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第四条</w:t>
      </w:r>
      <w:r>
        <w:rPr>
          <w:rFonts w:ascii="仿宋_GB2312" w:eastAsia="仿宋_GB2312"/>
          <w:sz w:val="32"/>
          <w:szCs w:val="32"/>
        </w:rPr>
        <w:t xml:space="preserve">  本规定中下列用语的含义是：</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ascii="仿宋_GB2312" w:eastAsia="仿宋_GB2312"/>
          <w:sz w:val="32"/>
          <w:szCs w:val="32"/>
        </w:rPr>
        <w:t xml:space="preserve">    (一)</w:t>
      </w:r>
      <w:r>
        <w:rPr>
          <w:rFonts w:hint="eastAsia" w:ascii="仿宋_GB2312" w:hAnsi="仿宋_GB2312" w:eastAsia="仿宋_GB2312" w:cs="仿宋_GB2312"/>
          <w:sz w:val="32"/>
          <w:szCs w:val="32"/>
        </w:rPr>
        <w:t>“化学品”是指人工制造的或者是从自然界取得的化学物质，包括化学物质本身、化学混合物或者化学配制物中的一部分，以及作为工业化学品和农药使用的物质。</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(二)“禁止的化学品”是指因损害健康和环境而被完全禁止使用的化学品。</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(三)“严格限制的化学品”是指因损害健康和环境而被禁止使用，但经授权在一些特殊情况下仍可使用的化学品。</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(四)“有毒化学品”是指进入环境后通过</w:t>
      </w:r>
      <w:bookmarkStart w:id="0" w:name="_GoBack"/>
      <w:bookmarkEnd w:id="0"/>
      <w:r>
        <w:rPr>
          <w:rFonts w:hint="eastAsia" w:ascii="仿宋_GB2312" w:hAnsi="仿宋_GB2312" w:eastAsia="仿宋_GB2312" w:cs="仿宋_GB2312"/>
          <w:sz w:val="32"/>
          <w:szCs w:val="32"/>
        </w:rPr>
        <w:t>环境蓄积、生物累积、生物转化或化学反应等方式损害健康和环境，或者通过接触对人体具有严重危害和具有潜在危险的化学品。</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(五)“化学品首次进口”是指外商或其代理人向中国出口其未曾在中国登记过的化学品，即使同种化学品已有其他外商或其代理人在中国进行了登记，仍被视为化学品首次进口。</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(六)“事先知情同意”是指为保护人类健康和环境目的而被禁止或严格限制的化学品的国际运输，必须在进口国指定的国家主管部门同意的情况下进行。</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(七)“出口”和“进口”是指通过中华人民共和国海关办理化学品进出境手续的活动，但不包括过境运输。</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ascii="黑体" w:hAnsi="黑体" w:eastAsia="黑体"/>
          <w:sz w:val="32"/>
          <w:szCs w:val="32"/>
        </w:rPr>
        <w:t>监督管理</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第五条</w:t>
      </w:r>
      <w:r>
        <w:rPr>
          <w:rFonts w:ascii="仿宋_GB2312" w:eastAsia="仿宋_GB2312"/>
          <w:sz w:val="32"/>
          <w:szCs w:val="32"/>
        </w:rPr>
        <w:t xml:space="preserve">  国家环境保护局对化学品首次进口和有毒化学品进出口实施统一的环境监督管理，负责全面执行《伦敦准则》的事先知情同意程序，发布中国禁止或严格限制的有毒化学品名录，实施化学品首次进口和列入《名录》内的有毒化学品进出口的环境管理登记和审批，签发《化学品进(出)口环境管理登记证》和《有毒化学品进(出)口环境管理放行通知单》，发布首次进口化学品登记公告。</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第六条</w:t>
      </w:r>
      <w:r>
        <w:rPr>
          <w:rFonts w:ascii="仿宋_GB2312" w:eastAsia="仿宋_GB2312"/>
          <w:sz w:val="32"/>
          <w:szCs w:val="32"/>
        </w:rPr>
        <w:t xml:space="preserve">  中华人民共和国海关对列入《名录》的有毒化学品的进出口凭国家环境保护局签发的《有毒化学品进(出)口环境管理放行通知单》(见</w:t>
      </w:r>
      <w:r>
        <w:rPr>
          <w:rFonts w:ascii="仿宋_GB2312" w:eastAsia="仿宋_GB2312"/>
          <w:color w:val="000000"/>
          <w:sz w:val="32"/>
          <w:szCs w:val="32"/>
        </w:rPr>
        <w:t>附件</w:t>
      </w:r>
      <w:r>
        <w:rPr>
          <w:rFonts w:ascii="仿宋_GB2312" w:eastAsia="仿宋_GB2312"/>
          <w:sz w:val="32"/>
          <w:szCs w:val="32"/>
        </w:rPr>
        <w:t>)验放。</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对外贸易经济合作部根据其职责协同国家环境保护局对化学品首次进口和有毒化学品进出口环境管理登记申请资料的有关内容进行审查和对外公布《中国禁止或严格限制的有毒化学品名录》。</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第七条</w:t>
      </w:r>
      <w:r>
        <w:rPr>
          <w:rFonts w:ascii="仿宋_GB2312" w:eastAsia="仿宋_GB2312"/>
          <w:sz w:val="32"/>
          <w:szCs w:val="32"/>
        </w:rPr>
        <w:t xml:space="preserve">  国家环境保护局设立国家有毒化学品评审委员会，负责对申请进出口环境管理登记的化学品的综合评审工作，对实施本规定所涉及的技术事务向国家环境保护局提供咨询意见。国家有毒化学品评审委员会由环境、卫生、农业、化工、外贸、商检、海关</w:t>
      </w:r>
      <w:r>
        <w:rPr>
          <w:rFonts w:ascii="仿宋_GB2312" w:eastAsia="仿宋_GB2312"/>
          <w:color w:val="000000"/>
          <w:sz w:val="32"/>
          <w:szCs w:val="32"/>
        </w:rPr>
        <w:t>及其它</w:t>
      </w:r>
      <w:r>
        <w:rPr>
          <w:rFonts w:ascii="仿宋_GB2312" w:eastAsia="仿宋_GB2312"/>
          <w:sz w:val="32"/>
          <w:szCs w:val="32"/>
        </w:rPr>
        <w:t>有关方面的管理人员和技术专家组成，每届任期三年。</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第八条</w:t>
      </w:r>
      <w:r>
        <w:rPr>
          <w:rFonts w:ascii="仿宋_GB2312" w:eastAsia="仿宋_GB2312"/>
          <w:sz w:val="32"/>
          <w:szCs w:val="32"/>
        </w:rPr>
        <w:t xml:space="preserve">  地方各级环境保护行政主管部门依据本规定对本辖区的化学品首次进口及有毒化学品进出口进行环境监督管理。</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登记管理</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val="0"/>
        <w:spacing w:line="336" w:lineRule="auto"/>
        <w:ind w:firstLine="640" w:firstLineChars="200"/>
        <w:textAlignment w:val="auto"/>
        <w:rPr>
          <w:rFonts w:ascii="仿宋_GB2312" w:eastAsia="仿宋_GB2312"/>
          <w:sz w:val="32"/>
          <w:szCs w:val="32"/>
        </w:rPr>
      </w:pPr>
      <w:r>
        <w:rPr>
          <w:rFonts w:ascii="黑体" w:hAnsi="黑体" w:eastAsia="黑体"/>
          <w:sz w:val="32"/>
          <w:szCs w:val="32"/>
        </w:rPr>
        <w:t>第九条</w:t>
      </w:r>
      <w:r>
        <w:rPr>
          <w:rFonts w:ascii="仿宋_GB2312" w:eastAsia="仿宋_GB2312"/>
          <w:sz w:val="32"/>
          <w:szCs w:val="32"/>
        </w:rPr>
        <w:t xml:space="preserve">  每次外商及其代理人向中国出口和国内从国外进口列入《名录》中的工业化学品或农药之前，均需向国家环境保护局提出有毒化学品进口环境管理登记申请。对准予进口的发给《化学品进(出)口环境管理登记证》和《有毒化学品进(出)口环境管理放行通知单》(以下简称《通知单》)。《通知单》实行一批一证制，每份(通知单)在有效时间内只能报关使用一次(见附件一)。</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第十条</w:t>
      </w:r>
      <w:r>
        <w:rPr>
          <w:rFonts w:ascii="仿宋_GB2312" w:eastAsia="仿宋_GB2312"/>
          <w:sz w:val="32"/>
          <w:szCs w:val="32"/>
        </w:rPr>
        <w:t xml:space="preserve">  申请出口列入《名录》的化学品，必须向国家环境保护局提出有毒化学品出口环境管理登记申请。</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国家环境保护局受理申请后，应通知进口国主管部门，在收到进口国主管部门同意进口的通知后，发给申请人准许有毒化学品出口的《化学品进(出)口环境管理登记证》。对进口国主管部门不同意进口的化学品，不予登记，不准出口，并通知申请人。     </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第十一条</w:t>
      </w:r>
      <w:r>
        <w:rPr>
          <w:rFonts w:ascii="仿宋_GB2312" w:eastAsia="仿宋_GB2312"/>
          <w:sz w:val="32"/>
          <w:szCs w:val="32"/>
        </w:rPr>
        <w:t xml:space="preserve">  国家环境保护局签发的《化学品进(出)口环境管理登记证》须加盖中华人民共和国国家环境保护局化学品进出口环境管理登记审批章。国内外为进口或出口列入《名录》的有毒化学品而申请的《化学品进(出)口环境管理登记证》为绿色证，外商或其代理人为首次向中国出口化学品而申请的《化学品进(出)口环境管理登记证》为粉色证，临时登记证为白色证。</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第十二条</w:t>
      </w:r>
      <w:r>
        <w:rPr>
          <w:rFonts w:ascii="仿宋_GB2312" w:eastAsia="仿宋_GB2312"/>
          <w:sz w:val="32"/>
          <w:szCs w:val="32"/>
        </w:rPr>
        <w:t xml:space="preserve">  《有毒化学品进(出)口环境管理放行通知单》第一联由国家环境保护局留存，第二联(正本)交申请人用以报关，第三联发送中华人民共和国国家进出口商品检验局。</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第十三条</w:t>
      </w:r>
      <w:r>
        <w:rPr>
          <w:rFonts w:ascii="仿宋_GB2312" w:eastAsia="仿宋_GB2312"/>
          <w:sz w:val="32"/>
          <w:szCs w:val="32"/>
        </w:rPr>
        <w:t xml:space="preserve">  申请化学品进出口环境管理登记的审查期限从收到符合登记资料要求的申请之日起计算，对化学品首次进口登记申请的审查期不超过一百八十天，对列入《名录》的有毒化学品进出口登记申请的审查期不超过三十天。</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w:t>
      </w:r>
      <w:r>
        <w:rPr>
          <w:rFonts w:hint="eastAsia" w:ascii="黑体" w:hAnsi="黑体" w:eastAsia="黑体"/>
          <w:sz w:val="32"/>
          <w:szCs w:val="32"/>
          <w:lang w:eastAsia="zh-CN"/>
        </w:rPr>
        <w:t>四</w:t>
      </w:r>
      <w:r>
        <w:rPr>
          <w:rFonts w:ascii="黑体" w:hAnsi="黑体" w:eastAsia="黑体"/>
          <w:sz w:val="32"/>
          <w:szCs w:val="32"/>
        </w:rPr>
        <w:t>条</w:t>
      </w:r>
      <w:r>
        <w:rPr>
          <w:rFonts w:ascii="仿宋_GB2312" w:eastAsia="仿宋_GB2312"/>
          <w:sz w:val="32"/>
          <w:szCs w:val="32"/>
        </w:rPr>
        <w:t xml:space="preserve">  国家环境保护局审批化学品进出口环境管理登记申请时，有权向申请人提出质询和要求补充有关资料。国家环境保护局应当为申请提交的资料和样品保守技术秘密。</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 xml:space="preserve">  第十</w:t>
      </w:r>
      <w:r>
        <w:rPr>
          <w:rFonts w:hint="eastAsia" w:ascii="黑体" w:hAnsi="黑体" w:eastAsia="黑体"/>
          <w:sz w:val="32"/>
          <w:szCs w:val="32"/>
          <w:lang w:eastAsia="zh-CN"/>
        </w:rPr>
        <w:t>五</w:t>
      </w:r>
      <w:r>
        <w:rPr>
          <w:rFonts w:ascii="黑体" w:hAnsi="黑体" w:eastAsia="黑体"/>
          <w:sz w:val="32"/>
          <w:szCs w:val="32"/>
        </w:rPr>
        <w:t>条</w:t>
      </w:r>
      <w:r>
        <w:rPr>
          <w:rFonts w:ascii="仿宋_GB2312" w:eastAsia="仿宋_GB2312"/>
          <w:sz w:val="32"/>
          <w:szCs w:val="32"/>
        </w:rPr>
        <w:t xml:space="preserve">  化学品首次进口环境管理登记申请表和有毒化学品环境管理登记申请表、化学品进出口环境管理登记证和临时登记证、有毒化学品进出口环境管理放行通知单，由国家环境保护局统一监制。</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防止污染口岸环境</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第十</w:t>
      </w:r>
      <w:r>
        <w:rPr>
          <w:rFonts w:hint="eastAsia" w:ascii="黑体" w:hAnsi="黑体" w:eastAsia="黑体"/>
          <w:sz w:val="32"/>
          <w:szCs w:val="32"/>
          <w:lang w:eastAsia="zh-CN"/>
        </w:rPr>
        <w:t>六</w:t>
      </w:r>
      <w:r>
        <w:rPr>
          <w:rFonts w:ascii="黑体" w:hAnsi="黑体" w:eastAsia="黑体"/>
          <w:sz w:val="32"/>
          <w:szCs w:val="32"/>
        </w:rPr>
        <w:t>条</w:t>
      </w:r>
      <w:r>
        <w:rPr>
          <w:rFonts w:ascii="仿宋_GB2312" w:eastAsia="仿宋_GB2312"/>
          <w:sz w:val="32"/>
          <w:szCs w:val="32"/>
        </w:rPr>
        <w:t xml:space="preserve">  进出口化学品的分类、包装、标签和运输，按照国际或国内有关危险货物运输规则的规定执行。</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w:t>
      </w:r>
      <w:r>
        <w:rPr>
          <w:rFonts w:hint="eastAsia" w:ascii="黑体" w:hAnsi="黑体" w:eastAsia="黑体"/>
          <w:sz w:val="32"/>
          <w:szCs w:val="32"/>
          <w:lang w:eastAsia="zh-CN"/>
        </w:rPr>
        <w:t>十七</w:t>
      </w:r>
      <w:r>
        <w:rPr>
          <w:rFonts w:ascii="黑体" w:hAnsi="黑体" w:eastAsia="黑体"/>
          <w:sz w:val="32"/>
          <w:szCs w:val="32"/>
        </w:rPr>
        <w:t>条</w:t>
      </w:r>
      <w:r>
        <w:rPr>
          <w:rFonts w:ascii="仿宋_GB2312" w:eastAsia="仿宋_GB2312"/>
          <w:sz w:val="32"/>
          <w:szCs w:val="32"/>
        </w:rPr>
        <w:t xml:space="preserve">  在装卸、贮存和运输化学品过程中，必须采取有效的预防和应急措施，防止污染环境。</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w:t>
      </w:r>
      <w:r>
        <w:rPr>
          <w:rFonts w:hint="eastAsia" w:ascii="黑体" w:hAnsi="黑体" w:eastAsia="黑体"/>
          <w:sz w:val="32"/>
          <w:szCs w:val="32"/>
          <w:lang w:eastAsia="zh-CN"/>
        </w:rPr>
        <w:t>十八</w:t>
      </w:r>
      <w:r>
        <w:rPr>
          <w:rFonts w:ascii="黑体" w:hAnsi="黑体" w:eastAsia="黑体"/>
          <w:sz w:val="32"/>
          <w:szCs w:val="32"/>
        </w:rPr>
        <w:t>条</w:t>
      </w:r>
      <w:r>
        <w:rPr>
          <w:rFonts w:ascii="仿宋_GB2312" w:eastAsia="仿宋_GB2312"/>
          <w:sz w:val="32"/>
          <w:szCs w:val="32"/>
        </w:rPr>
        <w:t xml:space="preserve">  因包装损坏或者不符合要求而造成或者可能造成口岸污染的，口岸主管部门应立即采取措施，防止和消除污染，并及时通知当地环境保护行政主管部门，进行调查处理。防止和消除其污染的费用由有关责任人承担。</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罚</w:t>
      </w:r>
      <w:r>
        <w:rPr>
          <w:rFonts w:hint="eastAsia" w:ascii="黑体" w:hAnsi="黑体" w:eastAsia="黑体"/>
          <w:sz w:val="32"/>
          <w:szCs w:val="32"/>
          <w:lang w:val="en-US" w:eastAsia="zh-CN"/>
        </w:rPr>
        <w:t xml:space="preserve">  </w:t>
      </w:r>
      <w:r>
        <w:rPr>
          <w:rFonts w:ascii="黑体" w:hAnsi="黑体" w:eastAsia="黑体"/>
          <w:sz w:val="32"/>
          <w:szCs w:val="32"/>
        </w:rPr>
        <w:t>则</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w:t>
      </w:r>
      <w:r>
        <w:rPr>
          <w:rFonts w:hint="eastAsia" w:ascii="黑体" w:hAnsi="黑体" w:eastAsia="黑体"/>
          <w:sz w:val="32"/>
          <w:szCs w:val="32"/>
          <w:lang w:eastAsia="zh-CN"/>
        </w:rPr>
        <w:t>十九</w:t>
      </w:r>
      <w:r>
        <w:rPr>
          <w:rFonts w:ascii="黑体" w:hAnsi="黑体" w:eastAsia="黑体"/>
          <w:sz w:val="32"/>
          <w:szCs w:val="32"/>
        </w:rPr>
        <w:t xml:space="preserve">条 </w:t>
      </w:r>
      <w:r>
        <w:rPr>
          <w:rFonts w:ascii="仿宋_GB2312" w:eastAsia="仿宋_GB2312"/>
          <w:sz w:val="32"/>
          <w:szCs w:val="32"/>
        </w:rPr>
        <w:t xml:space="preserve"> 违反本规定，未进行化学品进出口环境管理登记而进出口化学品的，由海关根据海关行政处罚实施细则有关规定处以罚款，并责令当事人补办登记手续；对经补办登记申请但未获准登记的，责令退回货物。</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第二十条</w:t>
      </w:r>
      <w:r>
        <w:rPr>
          <w:rFonts w:ascii="仿宋_GB2312" w:eastAsia="仿宋_GB2312"/>
          <w:sz w:val="32"/>
          <w:szCs w:val="32"/>
        </w:rPr>
        <w:t xml:space="preserve">  进出口化学品造成中国口岸污染的，由当地环境保护行政主管部门予以处罚。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w:t>
      </w:r>
      <w:r>
        <w:rPr>
          <w:rFonts w:hint="eastAsia" w:ascii="黑体" w:hAnsi="黑体" w:eastAsia="黑体"/>
          <w:sz w:val="32"/>
          <w:szCs w:val="32"/>
          <w:lang w:eastAsia="zh-CN"/>
        </w:rPr>
        <w:t>一</w:t>
      </w:r>
      <w:r>
        <w:rPr>
          <w:rFonts w:ascii="黑体" w:hAnsi="黑体" w:eastAsia="黑体"/>
          <w:sz w:val="32"/>
          <w:szCs w:val="32"/>
        </w:rPr>
        <w:t>条</w:t>
      </w:r>
      <w:r>
        <w:rPr>
          <w:rFonts w:ascii="仿宋_GB2312" w:eastAsia="仿宋_GB2312"/>
          <w:sz w:val="32"/>
          <w:szCs w:val="32"/>
        </w:rPr>
        <w:t xml:space="preserve">  违反国家外贸管制规定而进出口化学品的，由外贸行政主管部门依照有关规定予以处罚。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jc w:val="center"/>
        <w:textAlignment w:val="auto"/>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附</w:t>
      </w:r>
      <w:r>
        <w:rPr>
          <w:rFonts w:hint="eastAsia" w:ascii="黑体" w:hAnsi="黑体" w:eastAsia="黑体"/>
          <w:sz w:val="32"/>
          <w:szCs w:val="32"/>
          <w:lang w:val="en-US" w:eastAsia="zh-CN"/>
        </w:rPr>
        <w:t xml:space="preserve">  </w:t>
      </w:r>
      <w:r>
        <w:rPr>
          <w:rFonts w:ascii="黑体" w:hAnsi="黑体" w:eastAsia="黑体"/>
          <w:sz w:val="32"/>
          <w:szCs w:val="32"/>
        </w:rPr>
        <w:t>则</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w:t>
      </w:r>
      <w:r>
        <w:rPr>
          <w:rFonts w:hint="eastAsia" w:ascii="黑体" w:hAnsi="黑体" w:eastAsia="黑体"/>
          <w:sz w:val="32"/>
          <w:szCs w:val="32"/>
          <w:lang w:eastAsia="zh-CN"/>
        </w:rPr>
        <w:t>二</w:t>
      </w:r>
      <w:r>
        <w:rPr>
          <w:rFonts w:ascii="黑体" w:hAnsi="黑体" w:eastAsia="黑体"/>
          <w:sz w:val="32"/>
          <w:szCs w:val="32"/>
        </w:rPr>
        <w:t>条</w:t>
      </w:r>
      <w:r>
        <w:rPr>
          <w:rFonts w:ascii="仿宋_GB2312" w:eastAsia="仿宋_GB2312"/>
          <w:sz w:val="32"/>
          <w:szCs w:val="32"/>
        </w:rPr>
        <w:t xml:space="preserve">  因实验需要，首次进口且年进口量不足50公斤的化学品免于登记(《中国禁止或严格限制的有毒化学品名录》中的化学品除外)。</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w:t>
      </w:r>
      <w:r>
        <w:rPr>
          <w:rFonts w:hint="eastAsia" w:ascii="黑体" w:hAnsi="黑体" w:eastAsia="黑体"/>
          <w:sz w:val="32"/>
          <w:szCs w:val="32"/>
          <w:lang w:eastAsia="zh-CN"/>
        </w:rPr>
        <w:t>三</w:t>
      </w:r>
      <w:r>
        <w:rPr>
          <w:rFonts w:ascii="黑体" w:hAnsi="黑体" w:eastAsia="黑体"/>
          <w:sz w:val="32"/>
          <w:szCs w:val="32"/>
        </w:rPr>
        <w:t>条</w:t>
      </w:r>
      <w:r>
        <w:rPr>
          <w:rFonts w:ascii="仿宋_GB2312" w:eastAsia="仿宋_GB2312"/>
          <w:sz w:val="32"/>
          <w:szCs w:val="32"/>
        </w:rPr>
        <w:t xml:space="preserve">  化学品进出口环境管理登记收费办法另行制定。</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w:t>
      </w:r>
      <w:r>
        <w:rPr>
          <w:rFonts w:hint="eastAsia" w:ascii="黑体" w:hAnsi="黑体" w:eastAsia="黑体"/>
          <w:sz w:val="32"/>
          <w:szCs w:val="32"/>
          <w:lang w:eastAsia="zh-CN"/>
        </w:rPr>
        <w:t>四</w:t>
      </w:r>
      <w:r>
        <w:rPr>
          <w:rFonts w:ascii="黑体" w:hAnsi="黑体" w:eastAsia="黑体"/>
          <w:sz w:val="32"/>
          <w:szCs w:val="32"/>
        </w:rPr>
        <w:t>条</w:t>
      </w:r>
      <w:r>
        <w:rPr>
          <w:rFonts w:ascii="仿宋_GB2312" w:eastAsia="仿宋_GB2312"/>
          <w:sz w:val="32"/>
          <w:szCs w:val="32"/>
        </w:rPr>
        <w:t xml:space="preserve">  本规定由国家环境保护局负责解释。</w:t>
      </w:r>
    </w:p>
    <w:p>
      <w:pPr>
        <w:keepNext w:val="0"/>
        <w:keepLines w:val="0"/>
        <w:pageBreakBefore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ascii="仿宋_GB2312" w:eastAsia="仿宋_GB2312"/>
          <w:sz w:val="32"/>
          <w:szCs w:val="32"/>
        </w:rPr>
        <w:t xml:space="preserve">    </w:t>
      </w:r>
      <w:r>
        <w:rPr>
          <w:rFonts w:ascii="黑体" w:hAnsi="黑体" w:eastAsia="黑体"/>
          <w:sz w:val="32"/>
          <w:szCs w:val="32"/>
        </w:rPr>
        <w:t>第二十五条</w:t>
      </w:r>
      <w:r>
        <w:rPr>
          <w:rFonts w:ascii="仿宋_GB2312" w:eastAsia="仿宋_GB2312"/>
          <w:sz w:val="32"/>
          <w:szCs w:val="32"/>
        </w:rPr>
        <w:t xml:space="preserve">  本规定自1994年5月1日起施行。</w:t>
      </w:r>
    </w:p>
    <w:p>
      <w:pPr>
        <w:keepNext w:val="0"/>
        <w:keepLines w:val="0"/>
        <w:pageBreakBefore w:val="0"/>
        <w:widowControl/>
        <w:kinsoku/>
        <w:wordWrap/>
        <w:overflowPunct/>
        <w:topLinePunct w:val="0"/>
        <w:autoSpaceDE/>
        <w:autoSpaceDN/>
        <w:bidi w:val="0"/>
        <w:adjustRightInd/>
        <w:snapToGrid w:val="0"/>
        <w:spacing w:line="336" w:lineRule="auto"/>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（说明：文中提及的《中国禁止或严格限制的有毒化学品名录》</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sz w:val="32"/>
          <w:szCs w:val="32"/>
          <w:lang w:eastAsia="zh-CN"/>
        </w:rPr>
        <w:t>第一批）和《有毒化学品进（出）口环境管理放行通知单》是同一文件的另外两个附件，不是本规章的附件，且已由其他规范性文件修正，不附。</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生态环境部规章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9F7252"/>
    <w:rsid w:val="152D2DCA"/>
    <w:rsid w:val="1DEC284C"/>
    <w:rsid w:val="1E6523AC"/>
    <w:rsid w:val="22440422"/>
    <w:rsid w:val="31A15F24"/>
    <w:rsid w:val="395347B5"/>
    <w:rsid w:val="39A232A0"/>
    <w:rsid w:val="39E745AA"/>
    <w:rsid w:val="3B5A6BBB"/>
    <w:rsid w:val="3D0970E5"/>
    <w:rsid w:val="3EDA13A6"/>
    <w:rsid w:val="41324100"/>
    <w:rsid w:val="42F058B7"/>
    <w:rsid w:val="436109F6"/>
    <w:rsid w:val="441A38D4"/>
    <w:rsid w:val="477D1D4B"/>
    <w:rsid w:val="4BC77339"/>
    <w:rsid w:val="4C9236C5"/>
    <w:rsid w:val="505C172E"/>
    <w:rsid w:val="52F46F0B"/>
    <w:rsid w:val="53D8014D"/>
    <w:rsid w:val="55E064E0"/>
    <w:rsid w:val="572C6D10"/>
    <w:rsid w:val="5DC34279"/>
    <w:rsid w:val="608816D1"/>
    <w:rsid w:val="60EF4E7F"/>
    <w:rsid w:val="665233C1"/>
    <w:rsid w:val="6AD9688B"/>
    <w:rsid w:val="6D0E3F22"/>
    <w:rsid w:val="79911FF9"/>
    <w:rsid w:val="7AAA28A3"/>
    <w:rsid w:val="7C9011D9"/>
    <w:rsid w:val="7CD42548"/>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2726</Words>
  <Characters>2747</Characters>
  <Lines>1</Lines>
  <Paragraphs>1</Paragraphs>
  <TotalTime>31</TotalTime>
  <ScaleCrop>false</ScaleCrop>
  <LinksUpToDate>false</LinksUpToDate>
  <CharactersWithSpaces>2957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sthjb</cp:lastModifiedBy>
  <cp:lastPrinted>2021-10-26T11:30:00Z</cp:lastPrinted>
  <dcterms:modified xsi:type="dcterms:W3CDTF">2021-12-24T09:05:11Z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FE1DFE54708747B295976DE318BDA83A</vt:lpwstr>
  </property>
</Properties>
</file>